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58D1C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mc:AlternateContent>
        <mc:Choice Requires="wpsCustomData">
          <wpsCustomData:docfieldStart id="0" docfieldname="标题" hidden="0" print="1" readonly="0" index="2"/>
        </mc:Choice>
      </mc:AlternateContent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鄂尔多斯市生态环境局关于</w:t>
      </w:r>
    </w:p>
    <w:p w14:paraId="79E0D74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鄂尔多斯市伊金霍洛旗圣圆能源风光制氢</w:t>
      </w:r>
    </w:p>
    <w:p w14:paraId="180A4C2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加氢一体化项目圣圆110千伏升压站</w:t>
      </w:r>
    </w:p>
    <w:p w14:paraId="16D39D2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至圣圆能源国电制氢加氢站110</w:t>
      </w:r>
    </w:p>
    <w:p w14:paraId="67B6F38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千伏输电线路工程建设项目</w:t>
      </w:r>
    </w:p>
    <w:p w14:paraId="180A8B0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环境影响报告表的批复</w:t>
      </w:r>
    </w:p>
    <w:p w14:paraId="3762E36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</w:p>
    <w:p w14:paraId="079F193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鄂环（辐）表[2025]11号</w:t>
      </w:r>
      <mc:AlternateContent>
        <mc:Choice Requires="wpsCustomData">
          <wpsCustomData:docfieldEnd id="0"/>
        </mc:Choice>
      </mc:AlternateContent>
      <w:bookmarkStart w:id="0" w:name="主送单位"/>
      <w:bookmarkEnd w:id="0"/>
      <mc:AlternateContent>
        <mc:Choice Requires="wpsCustomData">
          <wpsCustomData:docfieldStart id="1" docfieldname="主送单位" hidden="0" print="1" readonly="0" index="3"/>
        </mc:Choice>
      </mc:AlternateContent>
    </w:p>
    <w:p w14:paraId="1868D381">
      <w:pPr>
        <w:pStyle w:val="11"/>
        <w:keepNext w:val="0"/>
        <w:keepLines w:val="0"/>
        <w:pageBreakBefore w:val="0"/>
        <w:kinsoku/>
        <w:wordWrap/>
        <w:topLinePunct w:val="0"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p w14:paraId="0595088D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内蒙古圣圆氢能源科技有限公司：</w:t>
      </w:r>
    </w:p>
    <mc:AlternateContent>
      <mc:Choice Requires="wpsCustomData">
        <wpsCustomData:docfieldEnd id="1"/>
      </mc:Choice>
    </mc:AlternateContent>
    <w:p w14:paraId="1EB4C9D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bookmarkStart w:id="1" w:name="正文文件"/>
      <w:bookmarkEnd w:id="1"/>
      <mc:AlternateContent>
        <mc:Choice Requires="wpsCustomData">
          <wpsCustomData:docfieldStart id="2" docfieldname="正文文件" hidden="0" print="1" readonly="0" index="4"/>
        </mc:Choice>
      </mc:AlternateContent>
      <w:r>
        <w:rPr>
          <w:rFonts w:hint="eastAsia" w:ascii="仿宋" w:hAnsi="仿宋" w:eastAsia="仿宋" w:cs="仿宋"/>
          <w:bCs/>
          <w:sz w:val="32"/>
          <w:szCs w:val="32"/>
        </w:rPr>
        <w:t>你公司报送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的《鄂尔多斯市伊金霍洛旗圣圆能源风光制氢加氢一体化项目圣圆110千伏升压站至圣圆能源国电制氢加氢站110千伏输电线路工程建设项目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环境影响报告表》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（以下简称《报告表》）已收悉。经研究，批复如下：</w:t>
      </w:r>
    </w:p>
    <w:p w14:paraId="57CF6B9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一、项目建设基本情况</w:t>
      </w:r>
    </w:p>
    <w:p w14:paraId="3DDFCCE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bookmarkStart w:id="2" w:name="OLE_LINK37"/>
      <w:r>
        <w:rPr>
          <w:rFonts w:hint="eastAsia" w:ascii="仿宋" w:hAnsi="仿宋" w:eastAsia="仿宋" w:cs="仿宋"/>
          <w:bCs/>
          <w:sz w:val="32"/>
          <w:szCs w:val="32"/>
        </w:rPr>
        <w:t>本线路工程位于内蒙古自治区鄂尔多斯市伊金霍洛旗札萨克镇、乌兰木伦镇、伊金霍洛镇。</w:t>
      </w:r>
      <w:bookmarkStart w:id="3" w:name="_Hlk99271176"/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项目为输变电工程，项目的建设</w:t>
      </w:r>
      <w:r>
        <w:rPr>
          <w:rFonts w:hint="eastAsia" w:ascii="仿宋" w:hAnsi="仿宋" w:eastAsia="仿宋" w:cs="仿宋"/>
          <w:bCs/>
          <w:sz w:val="32"/>
          <w:szCs w:val="32"/>
        </w:rPr>
        <w:t>为满足圣圆新能源升压站至圣圆制氢降压站电力输送需要，为电网提供有力的电力支持和保障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。项目建设内容包括：</w:t>
      </w:r>
    </w:p>
    <w:bookmarkEnd w:id="2"/>
    <w:bookmarkEnd w:id="3"/>
    <w:p w14:paraId="79F1A93B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110千伏线路工程起于圣圆110千伏升压站东起第二间隔，止于圣圆制氢站降压站第1间隔，线路全长约46.5km，其中单回路架空线路长度约为46.2km，电缆直埋线路路径长度约为0.3km。本次升压站及降压站使用站内预留间隔，不新增扩建间隔。线路工程新建176座铁塔，全线采用自立式铁塔，其中单回路直线塔108座，单回路转角塔68座。</w:t>
      </w:r>
    </w:p>
    <w:p w14:paraId="5A1EA6D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 w:eastAsia="zh-CN" w:bidi="ar-SA"/>
        </w:rPr>
        <w:t>二、总体意见</w:t>
      </w:r>
    </w:p>
    <w:p w14:paraId="2302500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本项目在严格落实《报告表》提出的各项环境保护措</w:t>
      </w:r>
      <w:r>
        <w:rPr>
          <w:rFonts w:hint="eastAsia" w:ascii="仿宋_GB2312" w:hAnsi="仿宋" w:eastAsia="仿宋_GB2312"/>
          <w:sz w:val="32"/>
          <w:szCs w:val="32"/>
        </w:rPr>
        <w:t>施后，对</w:t>
      </w:r>
      <w:r>
        <w:rPr>
          <w:rFonts w:hint="eastAsia" w:ascii="仿宋_GB2312" w:hAnsi="仿宋_GB2312" w:eastAsia="仿宋_GB2312"/>
          <w:bCs/>
          <w:sz w:val="32"/>
          <w:szCs w:val="32"/>
        </w:rPr>
        <w:t>环境的不利影响和可能存在的环境风险在可控范围内。从环境保护角度分析，我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/>
          <w:bCs/>
          <w:sz w:val="32"/>
          <w:szCs w:val="32"/>
        </w:rPr>
        <w:t>原则同意本项目按照《报告表》中所列的性质、规模、地点和拟采取的环保措施进行</w:t>
      </w:r>
      <w:r>
        <w:rPr>
          <w:rFonts w:hint="eastAsia" w:ascii="仿宋_GB2312" w:hAnsi="仿宋" w:eastAsia="仿宋_GB2312"/>
          <w:sz w:val="32"/>
          <w:szCs w:val="32"/>
        </w:rPr>
        <w:t>建设。</w:t>
      </w:r>
    </w:p>
    <w:p w14:paraId="6B99697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 w:eastAsia="zh-CN" w:bidi="ar-SA"/>
        </w:rPr>
        <w:t>三、项目建设及运行期间应做好的工作</w:t>
      </w:r>
    </w:p>
    <w:p w14:paraId="2C6C615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（一）严格落实项目施工期、运营期生态环境保护措施，做好生态保护与恢复工作。施工期严格控制施工活动范围，合理布局，尽量减少土地占用和植被破坏。</w:t>
      </w:r>
    </w:p>
    <w:p w14:paraId="66AEE3B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（二）认真落实《报告</w:t>
      </w:r>
      <w:bookmarkStart w:id="5" w:name="_GoBack"/>
      <w:bookmarkEnd w:id="5"/>
      <w:r>
        <w:rPr>
          <w:rFonts w:hint="eastAsia" w:ascii="仿宋_GB2312" w:hAnsi="仿宋" w:eastAsia="仿宋_GB2312"/>
          <w:sz w:val="32"/>
          <w:szCs w:val="32"/>
        </w:rPr>
        <w:t>表》中提出的控制和改善工频电场、工频磁场对周边环境影响的措施和方法，监测值应符合《电磁环境控制限值》（GB8702-2014）要求。</w:t>
      </w:r>
    </w:p>
    <w:p w14:paraId="562E070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（三）项目施工期及运行期的噪声值及防噪措施应满足《报告表》中提出的要求，监测值应符合国家评价标准限值要求。</w:t>
      </w:r>
    </w:p>
    <w:p w14:paraId="1E3F752F"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（四）</w:t>
      </w:r>
      <w:r>
        <w:rPr>
          <w:rFonts w:hint="eastAsia" w:ascii="华文仿宋" w:hAnsi="华文仿宋" w:eastAsia="华文仿宋" w:cs="华文仿宋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项目开工建设中发现地下古遗迹现象请立即停工，严格按照相关法律法规程序，对地下文物进行保护，并对相关管理部门报备。</w:t>
      </w:r>
    </w:p>
    <w:p w14:paraId="163B77B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仿宋" w:eastAsia="仿宋_GB2312"/>
          <w:sz w:val="32"/>
          <w:szCs w:val="32"/>
        </w:rPr>
        <w:t>）环境影响报告表经批准后，项目的性质、规模、地点或生态保护、污染防治措施发生重大变动的，应当按要求重新报批。</w:t>
      </w:r>
    </w:p>
    <w:p w14:paraId="025CD98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" w:eastAsia="仿宋_GB2312"/>
          <w:sz w:val="32"/>
          <w:szCs w:val="32"/>
        </w:rPr>
        <w:t>建设单位按规定程序完成竣工环境保护验收后，项目方可投入正式运行。</w:t>
      </w:r>
    </w:p>
    <w:p w14:paraId="5E83A0E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24" w:firstLineChars="200"/>
        <w:textAlignment w:val="auto"/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  <w:t>（七）由伊金霍洛旗分局负责项目建设期间的日常监督管理工作。</w:t>
      </w:r>
    </w:p>
    <w:p w14:paraId="7EC282C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24" w:firstLineChars="200"/>
        <w:textAlignment w:val="auto"/>
        <w:rPr>
          <w:rFonts w:ascii="仿宋_GB2312" w:hAnsi="仿宋" w:eastAsia="仿宋_GB2312"/>
          <w:spacing w:val="-4"/>
          <w:sz w:val="32"/>
          <w:szCs w:val="32"/>
        </w:rPr>
      </w:pPr>
    </w:p>
    <mc:AlternateContent>
      <mc:Choice Requires="wpsCustomData">
        <wpsCustomData:docfieldEnd id="2"/>
      </mc:Choice>
    </mc:AlternateContent>
    <w:p w14:paraId="266F37C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24" w:firstLineChars="200"/>
        <w:textAlignment w:val="auto"/>
        <w:rPr>
          <w:rFonts w:ascii="仿宋_GB2312" w:hAnsi="仿宋" w:eastAsia="仿宋_GB2312"/>
          <w:spacing w:val="-4"/>
          <w:sz w:val="32"/>
          <w:szCs w:val="32"/>
        </w:rPr>
      </w:pPr>
    </w:p>
    <w:p w14:paraId="4FD9309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 xml:space="preserve">                           </w:t>
      </w:r>
      <w:r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  <w:t>鄂尔多斯市生态环境局</w:t>
      </w:r>
      <w:r>
        <w:rPr>
          <w:rFonts w:hint="eastAsia" w:ascii="仿宋_GB2312" w:hAnsi="仿宋" w:eastAsia="仿宋_GB2312"/>
          <w:spacing w:val="-4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 w14:paraId="1BA3E14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55" w:rightChars="26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</w:t>
      </w:r>
      <w:bookmarkStart w:id="4" w:name="签发日期"/>
      <w:bookmarkEnd w:id="4"/>
      <mc:AlternateContent>
        <mc:Choice Requires="wpsCustomData">
          <wpsCustomData:docfieldStart id="3" docfieldname="签发日期" hidden="0" print="1" readonly="0" index="5"/>
        </mc:Choice>
      </mc:AlternateContent>
      <w:r>
        <w:rPr>
          <w:rFonts w:hint="eastAsia" w:ascii="仿宋_GB2312" w:hAnsi="仿宋" w:eastAsia="仿宋_GB2312"/>
          <w:sz w:val="32"/>
          <w:szCs w:val="32"/>
          <w:lang w:eastAsia="zh-CN"/>
        </w:rPr>
        <w:t>2025年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日</w:t>
      </w:r>
      <mc:AlternateContent>
        <mc:Choice Requires="wpsCustomData">
          <wpsCustomData:docfieldEnd id="3"/>
        </mc:Choice>
      </mc:AlternateContent>
    </w:p>
    <w:p w14:paraId="7C03242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315" w:rightChars="150"/>
        <w:textAlignment w:val="auto"/>
        <w:rPr>
          <w:rFonts w:hint="eastAsia" w:ascii="仿宋_GB2312" w:hAnsi="仿宋" w:eastAsia="仿宋_GB2312"/>
          <w:sz w:val="28"/>
          <w:szCs w:val="28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7" w:h="16840"/>
      <w:pgMar w:top="2041" w:right="1531" w:bottom="2041" w:left="1531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46AA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3E4E3A2"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none" lIns="203200" tIns="0" rIns="20320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GRw2zRAAAA&#10;BQEAAA8AAAAAAAAAAQAgAAAAIgAAAGRycy9kb3ducmV2LnhtbFBLAQIUABQAAAAIAIdO4kAAiYqd&#10;6wEAANIDAAAOAAAAAAAAAAEAIAAAACABAABkcnMvZTJvRG9jLnhtbFBLBQYAAAAABgAGAFkBAAB9&#10;BQAAAAA=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 w14:paraId="33E4E3A2"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5192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18ADA92"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none" lIns="203200" tIns="0" rIns="20320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RkcNs0QAA&#10;AAUBAAAPAAAAAAAAAAEAIAAAACIAAABkcnMvZG93bnJldi54bWxQSwECFAAUAAAACACHTuJAQRB3&#10;6ewBAADSAwAADgAAAAAAAAABACAAAAAgAQAAZHJzL2Uyb0RvYy54bWxQSwUGAAAAAAYABgBZAQAA&#10;fgUAAAAA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 w14:paraId="418ADA92"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D31F1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E364C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4E24C"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C507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01"/>
    <w:rsid w:val="000502D9"/>
    <w:rsid w:val="00053C74"/>
    <w:rsid w:val="00081DD9"/>
    <w:rsid w:val="000A43C9"/>
    <w:rsid w:val="000F448F"/>
    <w:rsid w:val="00104AD5"/>
    <w:rsid w:val="00107F1D"/>
    <w:rsid w:val="00112653"/>
    <w:rsid w:val="00161599"/>
    <w:rsid w:val="0019160D"/>
    <w:rsid w:val="00212159"/>
    <w:rsid w:val="002203D3"/>
    <w:rsid w:val="002432A7"/>
    <w:rsid w:val="002778D8"/>
    <w:rsid w:val="00290DA8"/>
    <w:rsid w:val="002B7D95"/>
    <w:rsid w:val="002D6AFC"/>
    <w:rsid w:val="002F0DE2"/>
    <w:rsid w:val="0030486D"/>
    <w:rsid w:val="00323B61"/>
    <w:rsid w:val="003619FA"/>
    <w:rsid w:val="00393E71"/>
    <w:rsid w:val="003B1A02"/>
    <w:rsid w:val="003C6CE9"/>
    <w:rsid w:val="00424C6E"/>
    <w:rsid w:val="00452E4A"/>
    <w:rsid w:val="004B7461"/>
    <w:rsid w:val="004C640A"/>
    <w:rsid w:val="004D3FC2"/>
    <w:rsid w:val="004F50C6"/>
    <w:rsid w:val="00505381"/>
    <w:rsid w:val="00544386"/>
    <w:rsid w:val="0056424C"/>
    <w:rsid w:val="0057112D"/>
    <w:rsid w:val="00571F6F"/>
    <w:rsid w:val="00577293"/>
    <w:rsid w:val="0058220B"/>
    <w:rsid w:val="00585C83"/>
    <w:rsid w:val="00590474"/>
    <w:rsid w:val="00592CC9"/>
    <w:rsid w:val="005A5BF2"/>
    <w:rsid w:val="006132A1"/>
    <w:rsid w:val="00624B4A"/>
    <w:rsid w:val="006661A4"/>
    <w:rsid w:val="006A7884"/>
    <w:rsid w:val="006B38F9"/>
    <w:rsid w:val="006E1CA5"/>
    <w:rsid w:val="006E2329"/>
    <w:rsid w:val="006F6255"/>
    <w:rsid w:val="00701535"/>
    <w:rsid w:val="0070579B"/>
    <w:rsid w:val="00715743"/>
    <w:rsid w:val="007173A8"/>
    <w:rsid w:val="00761FB3"/>
    <w:rsid w:val="0076589A"/>
    <w:rsid w:val="00786B2F"/>
    <w:rsid w:val="007925F1"/>
    <w:rsid w:val="0079344F"/>
    <w:rsid w:val="007A1610"/>
    <w:rsid w:val="007C0101"/>
    <w:rsid w:val="007D373D"/>
    <w:rsid w:val="00835942"/>
    <w:rsid w:val="00847C4B"/>
    <w:rsid w:val="00861920"/>
    <w:rsid w:val="008643C3"/>
    <w:rsid w:val="00873CD5"/>
    <w:rsid w:val="008804D9"/>
    <w:rsid w:val="008838C5"/>
    <w:rsid w:val="00883BA1"/>
    <w:rsid w:val="0089055A"/>
    <w:rsid w:val="00896DE4"/>
    <w:rsid w:val="008A4595"/>
    <w:rsid w:val="008B77EC"/>
    <w:rsid w:val="008C34AF"/>
    <w:rsid w:val="008D27CA"/>
    <w:rsid w:val="00907606"/>
    <w:rsid w:val="00922F9C"/>
    <w:rsid w:val="0095741D"/>
    <w:rsid w:val="00964200"/>
    <w:rsid w:val="0096751F"/>
    <w:rsid w:val="00967FB8"/>
    <w:rsid w:val="00971513"/>
    <w:rsid w:val="0099392B"/>
    <w:rsid w:val="009950F5"/>
    <w:rsid w:val="00996316"/>
    <w:rsid w:val="009F0D7E"/>
    <w:rsid w:val="009F4F97"/>
    <w:rsid w:val="00A03E70"/>
    <w:rsid w:val="00A14283"/>
    <w:rsid w:val="00A16266"/>
    <w:rsid w:val="00A32DBE"/>
    <w:rsid w:val="00A3438E"/>
    <w:rsid w:val="00A36EAB"/>
    <w:rsid w:val="00A42722"/>
    <w:rsid w:val="00A43C93"/>
    <w:rsid w:val="00AA5ECB"/>
    <w:rsid w:val="00AF257E"/>
    <w:rsid w:val="00B057C0"/>
    <w:rsid w:val="00B16355"/>
    <w:rsid w:val="00B22816"/>
    <w:rsid w:val="00B2798A"/>
    <w:rsid w:val="00B4476C"/>
    <w:rsid w:val="00B46191"/>
    <w:rsid w:val="00B61218"/>
    <w:rsid w:val="00B86149"/>
    <w:rsid w:val="00B91AFD"/>
    <w:rsid w:val="00BA1A77"/>
    <w:rsid w:val="00BA3600"/>
    <w:rsid w:val="00BD25C9"/>
    <w:rsid w:val="00BD4473"/>
    <w:rsid w:val="00BE3516"/>
    <w:rsid w:val="00BE5282"/>
    <w:rsid w:val="00BF428E"/>
    <w:rsid w:val="00BF6CDF"/>
    <w:rsid w:val="00C113FC"/>
    <w:rsid w:val="00C26472"/>
    <w:rsid w:val="00C51E40"/>
    <w:rsid w:val="00C56BFB"/>
    <w:rsid w:val="00C577B3"/>
    <w:rsid w:val="00C621D4"/>
    <w:rsid w:val="00C746BE"/>
    <w:rsid w:val="00C85C1B"/>
    <w:rsid w:val="00C93108"/>
    <w:rsid w:val="00CA6FED"/>
    <w:rsid w:val="00CD05D4"/>
    <w:rsid w:val="00CE37E8"/>
    <w:rsid w:val="00CE5F3B"/>
    <w:rsid w:val="00CE6186"/>
    <w:rsid w:val="00CF1A19"/>
    <w:rsid w:val="00CF24AC"/>
    <w:rsid w:val="00D01418"/>
    <w:rsid w:val="00D04066"/>
    <w:rsid w:val="00D32923"/>
    <w:rsid w:val="00D50FC8"/>
    <w:rsid w:val="00D80399"/>
    <w:rsid w:val="00D809A3"/>
    <w:rsid w:val="00D902CF"/>
    <w:rsid w:val="00D94E37"/>
    <w:rsid w:val="00DC1210"/>
    <w:rsid w:val="00DC440E"/>
    <w:rsid w:val="00DD67D3"/>
    <w:rsid w:val="00E012C8"/>
    <w:rsid w:val="00E157E5"/>
    <w:rsid w:val="00E50C21"/>
    <w:rsid w:val="00E62075"/>
    <w:rsid w:val="00E7161E"/>
    <w:rsid w:val="00E7452B"/>
    <w:rsid w:val="00E90476"/>
    <w:rsid w:val="00EB0809"/>
    <w:rsid w:val="00EE242A"/>
    <w:rsid w:val="00F06195"/>
    <w:rsid w:val="00F2401B"/>
    <w:rsid w:val="00F373F3"/>
    <w:rsid w:val="00F556D9"/>
    <w:rsid w:val="00FC281C"/>
    <w:rsid w:val="00FF0974"/>
    <w:rsid w:val="01067184"/>
    <w:rsid w:val="01283F97"/>
    <w:rsid w:val="02034156"/>
    <w:rsid w:val="035D2B78"/>
    <w:rsid w:val="03696E5B"/>
    <w:rsid w:val="03EA6B8D"/>
    <w:rsid w:val="04AF3D28"/>
    <w:rsid w:val="06414C48"/>
    <w:rsid w:val="06FD2E81"/>
    <w:rsid w:val="078C4B32"/>
    <w:rsid w:val="0A8B20E0"/>
    <w:rsid w:val="0C293B57"/>
    <w:rsid w:val="0E4627D6"/>
    <w:rsid w:val="0FF01CE2"/>
    <w:rsid w:val="11DB31C3"/>
    <w:rsid w:val="125A4F9B"/>
    <w:rsid w:val="166710AD"/>
    <w:rsid w:val="171D0934"/>
    <w:rsid w:val="1750305B"/>
    <w:rsid w:val="17BE3596"/>
    <w:rsid w:val="17CC3694"/>
    <w:rsid w:val="18BF59B2"/>
    <w:rsid w:val="197147C2"/>
    <w:rsid w:val="197D6DF6"/>
    <w:rsid w:val="1C3B00DC"/>
    <w:rsid w:val="1EC02023"/>
    <w:rsid w:val="1ED972F6"/>
    <w:rsid w:val="201A69CD"/>
    <w:rsid w:val="20A91A11"/>
    <w:rsid w:val="21641E84"/>
    <w:rsid w:val="21945992"/>
    <w:rsid w:val="21C84299"/>
    <w:rsid w:val="22904BBD"/>
    <w:rsid w:val="22E553D9"/>
    <w:rsid w:val="238A2596"/>
    <w:rsid w:val="24A86E33"/>
    <w:rsid w:val="251E1B7F"/>
    <w:rsid w:val="259B6FBE"/>
    <w:rsid w:val="274C467D"/>
    <w:rsid w:val="28044EC3"/>
    <w:rsid w:val="293C7576"/>
    <w:rsid w:val="2A4C74AD"/>
    <w:rsid w:val="2C0E7A95"/>
    <w:rsid w:val="2D3E0262"/>
    <w:rsid w:val="2F273069"/>
    <w:rsid w:val="3078340E"/>
    <w:rsid w:val="377E1867"/>
    <w:rsid w:val="382330C1"/>
    <w:rsid w:val="39077E02"/>
    <w:rsid w:val="3B5419C2"/>
    <w:rsid w:val="3C032EFE"/>
    <w:rsid w:val="3C431296"/>
    <w:rsid w:val="3D997D89"/>
    <w:rsid w:val="40DE7A76"/>
    <w:rsid w:val="41E57898"/>
    <w:rsid w:val="43BE5DA5"/>
    <w:rsid w:val="45091187"/>
    <w:rsid w:val="48D80B0B"/>
    <w:rsid w:val="4955784C"/>
    <w:rsid w:val="4E08718E"/>
    <w:rsid w:val="4E573A0C"/>
    <w:rsid w:val="500F600B"/>
    <w:rsid w:val="52D72F1B"/>
    <w:rsid w:val="55BA08E6"/>
    <w:rsid w:val="56354618"/>
    <w:rsid w:val="56770825"/>
    <w:rsid w:val="56CC16FF"/>
    <w:rsid w:val="58CA2C35"/>
    <w:rsid w:val="5A0A5B88"/>
    <w:rsid w:val="5A2A1A16"/>
    <w:rsid w:val="5A6A257E"/>
    <w:rsid w:val="5D9131BE"/>
    <w:rsid w:val="5F001B36"/>
    <w:rsid w:val="5F0D4001"/>
    <w:rsid w:val="610B5ACF"/>
    <w:rsid w:val="615D0E52"/>
    <w:rsid w:val="622C3B53"/>
    <w:rsid w:val="625C4B72"/>
    <w:rsid w:val="647C4CF5"/>
    <w:rsid w:val="64B557C6"/>
    <w:rsid w:val="653806B8"/>
    <w:rsid w:val="67C12074"/>
    <w:rsid w:val="67CD23C4"/>
    <w:rsid w:val="68AC3246"/>
    <w:rsid w:val="69EE13C7"/>
    <w:rsid w:val="6A0056F8"/>
    <w:rsid w:val="6A9579E6"/>
    <w:rsid w:val="6BFF1513"/>
    <w:rsid w:val="6C5D38C7"/>
    <w:rsid w:val="6E083062"/>
    <w:rsid w:val="6E0A6B18"/>
    <w:rsid w:val="6E401570"/>
    <w:rsid w:val="70FA112C"/>
    <w:rsid w:val="71D96AFD"/>
    <w:rsid w:val="72536B1A"/>
    <w:rsid w:val="73942F17"/>
    <w:rsid w:val="73945316"/>
    <w:rsid w:val="73ED7448"/>
    <w:rsid w:val="73FF04CC"/>
    <w:rsid w:val="77E77440"/>
    <w:rsid w:val="7BE16A25"/>
    <w:rsid w:val="7BFF4D51"/>
    <w:rsid w:val="7C67564F"/>
    <w:rsid w:val="7D3E6257"/>
    <w:rsid w:val="7D6F7921"/>
    <w:rsid w:val="7D754DCD"/>
    <w:rsid w:val="7E705781"/>
    <w:rsid w:val="7F425A56"/>
    <w:rsid w:val="B3BE18E7"/>
    <w:rsid w:val="BFBF9460"/>
    <w:rsid w:val="DDDD7497"/>
    <w:rsid w:val="DF4FEC23"/>
    <w:rsid w:val="F7FFB738"/>
    <w:rsid w:val="FED44B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Subtitle"/>
    <w:basedOn w:val="1"/>
    <w:next w:val="1"/>
    <w:qFormat/>
    <w:uiPriority w:val="0"/>
    <w:pPr>
      <w:spacing w:line="312" w:lineRule="auto"/>
      <w:ind w:firstLine="0" w:firstLineChars="0"/>
      <w:jc w:val="left"/>
      <w:outlineLvl w:val="1"/>
    </w:pPr>
    <w:rPr>
      <w:rFonts w:cs="Times New Roman"/>
      <w:b/>
      <w:bCs/>
      <w:kern w:val="28"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link w:val="5"/>
    <w:semiHidden/>
    <w:qFormat/>
    <w:uiPriority w:val="99"/>
    <w:rPr>
      <w:sz w:val="18"/>
      <w:szCs w:val="18"/>
    </w:rPr>
  </w:style>
  <w:style w:type="paragraph" w:customStyle="1" w:styleId="15">
    <w:name w:val="zw"/>
    <w:basedOn w:val="1"/>
    <w:semiHidden/>
    <w:qFormat/>
    <w:uiPriority w:val="0"/>
    <w:pPr>
      <w:shd w:val="clear" w:color="auto" w:fill="FFFFFF"/>
      <w:adjustRightInd w:val="0"/>
      <w:snapToGrid w:val="0"/>
      <w:ind w:firstLine="480" w:firstLineChars="0"/>
    </w:pPr>
    <w:rPr>
      <w:kern w:val="0"/>
      <w:szCs w:val="24"/>
    </w:rPr>
  </w:style>
  <w:style w:type="paragraph" w:customStyle="1" w:styleId="16">
    <w:name w:val="6"/>
    <w:basedOn w:val="1"/>
    <w:next w:val="2"/>
    <w:qFormat/>
    <w:uiPriority w:val="0"/>
    <w:pPr>
      <w:widowControl/>
      <w:spacing w:line="440" w:lineRule="exact"/>
      <w:ind w:firstLine="527"/>
      <w:jc w:val="left"/>
    </w:pPr>
    <w:rPr>
      <w:rFonts w:ascii="宋体" w:hAnsi="宋体" w:cs="宋体"/>
      <w:kern w:val="0"/>
      <w:sz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Foundertech</Company>
  <Pages>3</Pages>
  <Words>967</Words>
  <Characters>1019</Characters>
  <Lines>1</Lines>
  <Paragraphs>1</Paragraphs>
  <TotalTime>9</TotalTime>
  <ScaleCrop>false</ScaleCrop>
  <LinksUpToDate>false</LinksUpToDate>
  <CharactersWithSpaces>1078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2021-10-25T21:08:00Z</dcterms:created>
  <dc:creator>袁迎辉</dc:creator>
  <cp:lastModifiedBy>Dali</cp:lastModifiedBy>
  <cp:lastPrinted>2018-11-14T17:34:00Z</cp:lastPrinted>
  <dcterms:modified xsi:type="dcterms:W3CDTF">2025-06-06T02:51:33Z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eyJoZGlkIjoiMzE0NzBjNzQyNzUyYjQxZGQ5ZGQxYjY3MmI4M2JlNzUiLCJ1c2VySWQiOiIzMTg2NzYwMjYifQ==</vt:lpwstr>
  </property>
  <property fmtid="{D5CDD505-2E9C-101B-9397-08002B2CF9AE}" pid="4" name="ICV">
    <vt:lpwstr>DA84C4023AFE45C19C413FCEF2032741_13</vt:lpwstr>
  </property>
</Properties>
</file>