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258D1CA">
      <w:pPr>
        <w:keepNext w:val="0"/>
        <w:keepLines w:val="0"/>
        <w:pageBreakBefore w:val="0"/>
        <w:kinsoku/>
        <w:wordWrap/>
        <w:overflowPunct/>
        <w:topLinePunct w:val="0"/>
        <w:bidi w:val="0"/>
        <w:snapToGrid/>
        <w:spacing w:line="560" w:lineRule="exact"/>
        <w:jc w:val="center"/>
        <w:textAlignment w:val="auto"/>
        <w:rPr>
          <w:rFonts w:hint="eastAsia" w:ascii="宋体" w:hAnsi="宋体" w:eastAsia="宋体" w:cs="宋体"/>
          <w:b/>
          <w:bCs/>
          <w:sz w:val="44"/>
          <w:szCs w:val="44"/>
          <w:lang w:eastAsia="zh-CN"/>
        </w:rPr>
      </w:pPr>
      <mc:AlternateContent>
        <mc:Choice Requires="wpsCustomData">
          <wpsCustomData:docfieldStart id="0" docfieldname="标题" hidden="0" print="1" readonly="0" index="2"/>
        </mc:Choice>
      </mc:AlternateContent>
      <w:r>
        <w:rPr>
          <w:rFonts w:hint="eastAsia" w:ascii="宋体" w:hAnsi="宋体" w:eastAsia="宋体" w:cs="宋体"/>
          <w:b/>
          <w:bCs/>
          <w:sz w:val="44"/>
          <w:szCs w:val="44"/>
          <w:lang w:eastAsia="zh-CN"/>
        </w:rPr>
        <w:t>鄂尔多斯市生态环境局关于</w:t>
      </w:r>
    </w:p>
    <w:p w14:paraId="2D9B4272">
      <w:pPr>
        <w:keepNext w:val="0"/>
        <w:keepLines w:val="0"/>
        <w:pageBreakBefore w:val="0"/>
        <w:kinsoku/>
        <w:wordWrap/>
        <w:overflowPunct/>
        <w:topLinePunct w:val="0"/>
        <w:bidi w:val="0"/>
        <w:snapToGrid/>
        <w:spacing w:line="56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内蒙古新金山碳纤维有限公司3万吨</w:t>
      </w:r>
      <w:r>
        <w:rPr>
          <w:rFonts w:hint="eastAsia" w:ascii="宋体" w:hAnsi="宋体" w:eastAsia="宋体" w:cs="宋体"/>
          <w:b/>
          <w:bCs/>
          <w:sz w:val="44"/>
          <w:szCs w:val="44"/>
          <w:lang w:val="en-US" w:eastAsia="zh-CN"/>
        </w:rPr>
        <w:t>/</w:t>
      </w:r>
      <w:r>
        <w:rPr>
          <w:rFonts w:hint="eastAsia" w:ascii="宋体" w:hAnsi="宋体" w:eastAsia="宋体" w:cs="宋体"/>
          <w:b/>
          <w:bCs/>
          <w:sz w:val="44"/>
          <w:szCs w:val="44"/>
          <w:lang w:eastAsia="zh-CN"/>
        </w:rPr>
        <w:t>年</w:t>
      </w:r>
    </w:p>
    <w:p w14:paraId="5FBF4EB1">
      <w:pPr>
        <w:keepNext w:val="0"/>
        <w:keepLines w:val="0"/>
        <w:pageBreakBefore w:val="0"/>
        <w:kinsoku/>
        <w:wordWrap/>
        <w:overflowPunct/>
        <w:topLinePunct w:val="0"/>
        <w:bidi w:val="0"/>
        <w:snapToGrid/>
        <w:spacing w:line="56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碳纤维项目110kV变电站工程建设</w:t>
      </w:r>
    </w:p>
    <w:p w14:paraId="180A8B0E">
      <w:pPr>
        <w:keepNext w:val="0"/>
        <w:keepLines w:val="0"/>
        <w:pageBreakBefore w:val="0"/>
        <w:kinsoku/>
        <w:wordWrap/>
        <w:overflowPunct/>
        <w:topLinePunct w:val="0"/>
        <w:bidi w:val="0"/>
        <w:snapToGrid/>
        <w:spacing w:line="56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项</w:t>
      </w:r>
      <w:r>
        <w:rPr>
          <w:rFonts w:hint="eastAsia" w:ascii="宋体" w:hAnsi="宋体" w:cs="宋体"/>
          <w:b/>
          <w:bCs/>
          <w:sz w:val="44"/>
          <w:szCs w:val="44"/>
          <w:lang w:eastAsia="zh-CN"/>
        </w:rPr>
        <w:t>目</w:t>
      </w:r>
      <w:r>
        <w:rPr>
          <w:rFonts w:hint="eastAsia" w:ascii="宋体" w:hAnsi="宋体" w:eastAsia="宋体" w:cs="宋体"/>
          <w:b/>
          <w:bCs/>
          <w:sz w:val="44"/>
          <w:szCs w:val="44"/>
          <w:lang w:eastAsia="zh-CN"/>
        </w:rPr>
        <w:t>环境影响报告表的批复</w:t>
      </w:r>
    </w:p>
    <w:p w14:paraId="3762E36F">
      <w:pPr>
        <w:keepNext w:val="0"/>
        <w:keepLines w:val="0"/>
        <w:pageBreakBefore w:val="0"/>
        <w:kinsoku/>
        <w:wordWrap/>
        <w:overflowPunct/>
        <w:topLinePunct w:val="0"/>
        <w:bidi w:val="0"/>
        <w:snapToGrid/>
        <w:spacing w:line="560" w:lineRule="exact"/>
        <w:ind w:firstLine="640" w:firstLineChars="200"/>
        <w:jc w:val="center"/>
        <w:textAlignment w:val="auto"/>
        <w:rPr>
          <w:rFonts w:hint="eastAsia" w:ascii="仿宋" w:hAnsi="仿宋" w:eastAsia="仿宋" w:cs="仿宋"/>
          <w:b w:val="0"/>
          <w:bCs/>
          <w:kern w:val="2"/>
          <w:sz w:val="32"/>
          <w:szCs w:val="32"/>
          <w:lang w:val="en-US" w:eastAsia="zh-CN" w:bidi="ar-SA"/>
        </w:rPr>
      </w:pPr>
    </w:p>
    <w:p w14:paraId="079F193B">
      <w:pPr>
        <w:keepNext w:val="0"/>
        <w:keepLines w:val="0"/>
        <w:pageBreakBefore w:val="0"/>
        <w:kinsoku/>
        <w:wordWrap/>
        <w:overflowPunct/>
        <w:topLinePunct w:val="0"/>
        <w:bidi w:val="0"/>
        <w:snapToGrid/>
        <w:spacing w:line="560" w:lineRule="exact"/>
        <w:ind w:left="0" w:leftChars="0" w:firstLine="0" w:firstLineChars="0"/>
        <w:jc w:val="center"/>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鄂环（辐）表[2025]10号</w:t>
      </w:r>
      <mc:AlternateContent>
        <mc:Choice Requires="wpsCustomData">
          <wpsCustomData:docfieldEnd id="0"/>
        </mc:Choice>
      </mc:AlternateContent>
      <w:bookmarkStart w:id="0" w:name="主送单位"/>
      <w:bookmarkEnd w:id="0"/>
      <mc:AlternateContent>
        <mc:Choice Requires="wpsCustomData">
          <wpsCustomData:docfieldStart id="1" docfieldname="主送单位" hidden="0" print="1" readonly="0" index="3"/>
        </mc:Choice>
      </mc:AlternateContent>
    </w:p>
    <w:p w14:paraId="1868D381">
      <w:pPr>
        <w:pStyle w:val="11"/>
        <w:keepNext w:val="0"/>
        <w:keepLines w:val="0"/>
        <w:pageBreakBefore w:val="0"/>
        <w:kinsoku/>
        <w:wordWrap/>
        <w:topLinePunct w:val="0"/>
        <w:bidi w:val="0"/>
        <w:spacing w:line="560" w:lineRule="exact"/>
        <w:textAlignment w:val="auto"/>
        <w:rPr>
          <w:rFonts w:hint="eastAsia"/>
          <w:lang w:val="en-US" w:eastAsia="zh-CN"/>
        </w:rPr>
      </w:pPr>
    </w:p>
    <w:p w14:paraId="0595088D">
      <w:pPr>
        <w:pStyle w:val="6"/>
        <w:keepNext w:val="0"/>
        <w:keepLines w:val="0"/>
        <w:pageBreakBefore w:val="0"/>
        <w:kinsoku/>
        <w:wordWrap/>
        <w:overflowPunct/>
        <w:topLinePunct w:val="0"/>
        <w:bidi w:val="0"/>
        <w:snapToGrid/>
        <w:spacing w:line="560" w:lineRule="exact"/>
        <w:textAlignment w:val="auto"/>
        <w:outlineLvl w:val="9"/>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内蒙古新金山碳纤维有限公司：</w:t>
      </w:r>
    </w:p>
    <mc:AlternateContent>
      <mc:Choice Requires="wpsCustomData">
        <wpsCustomData:docfieldEnd id="1"/>
      </mc:Choice>
    </mc:AlternateContent>
    <w:p w14:paraId="1EB4C9D6">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 w:hAnsi="仿宋" w:eastAsia="仿宋" w:cs="仿宋"/>
          <w:b w:val="0"/>
          <w:bCs/>
          <w:kern w:val="2"/>
          <w:sz w:val="32"/>
          <w:szCs w:val="32"/>
          <w:lang w:val="en-US" w:eastAsia="zh-CN" w:bidi="ar-SA"/>
        </w:rPr>
      </w:pPr>
      <mc:AlternateContent>
        <mc:Choice Requires="wpsCustomData">
          <wpsCustomData:docfieldStart id="2" docfieldname="正文文件" hidden="0" print="1" readonly="0" index="4"/>
        </mc:Choice>
      </mc:AlternateContent>
      <w:bookmarkStart w:id="1" w:name="正文文件"/>
      <w:bookmarkEnd w:id="1"/>
      <w:r>
        <w:rPr>
          <w:rFonts w:hint="eastAsia" w:ascii="仿宋" w:hAnsi="仿宋" w:eastAsia="仿宋" w:cs="仿宋"/>
          <w:bCs/>
          <w:sz w:val="32"/>
          <w:szCs w:val="32"/>
        </w:rPr>
        <w:t>你公司报送的</w:t>
      </w:r>
      <w:r>
        <w:rPr>
          <w:rFonts w:hint="eastAsia" w:ascii="仿宋" w:hAnsi="仿宋" w:eastAsia="仿宋" w:cs="仿宋"/>
          <w:b w:val="0"/>
          <w:bCs/>
          <w:kern w:val="2"/>
          <w:sz w:val="32"/>
          <w:szCs w:val="32"/>
          <w:lang w:val="en-US" w:eastAsia="zh-CN" w:bidi="ar-SA"/>
        </w:rPr>
        <w:t>《</w:t>
      </w:r>
      <w:r>
        <w:rPr>
          <w:rFonts w:hint="eastAsia" w:ascii="仿宋" w:hAnsi="仿宋" w:eastAsia="仿宋" w:cs="仿宋"/>
          <w:bCs/>
          <w:sz w:val="32"/>
          <w:szCs w:val="32"/>
          <w:lang w:eastAsia="zh-CN"/>
        </w:rPr>
        <w:t>内蒙古新金山碳纤维有限公司3万吨</w:t>
      </w:r>
      <w:r>
        <w:rPr>
          <w:rFonts w:hint="eastAsia" w:ascii="仿宋" w:hAnsi="仿宋" w:eastAsia="仿宋" w:cs="仿宋"/>
          <w:bCs/>
          <w:sz w:val="32"/>
          <w:szCs w:val="32"/>
          <w:lang w:val="en-US" w:eastAsia="zh-CN"/>
        </w:rPr>
        <w:t>/</w:t>
      </w:r>
      <w:r>
        <w:rPr>
          <w:rFonts w:hint="eastAsia" w:ascii="仿宋" w:hAnsi="仿宋" w:eastAsia="仿宋" w:cs="仿宋"/>
          <w:bCs/>
          <w:sz w:val="32"/>
          <w:szCs w:val="32"/>
          <w:lang w:eastAsia="zh-CN"/>
        </w:rPr>
        <w:t>年碳纤维项目110kV变电站工程</w:t>
      </w:r>
      <w:r>
        <w:rPr>
          <w:rFonts w:hint="eastAsia" w:ascii="仿宋" w:hAnsi="仿宋" w:eastAsia="仿宋" w:cs="仿宋"/>
          <w:bCs/>
          <w:sz w:val="32"/>
          <w:szCs w:val="32"/>
          <w:lang w:val="en-US" w:eastAsia="zh-CN"/>
        </w:rPr>
        <w:t>建设项目环境影响报告表》</w:t>
      </w:r>
      <w:r>
        <w:rPr>
          <w:rFonts w:hint="eastAsia" w:ascii="仿宋" w:hAnsi="仿宋" w:eastAsia="仿宋" w:cs="仿宋"/>
          <w:b w:val="0"/>
          <w:bCs/>
          <w:kern w:val="2"/>
          <w:sz w:val="32"/>
          <w:szCs w:val="32"/>
          <w:lang w:val="en-US" w:eastAsia="zh-CN" w:bidi="ar-SA"/>
        </w:rPr>
        <w:t>（以下简称《报告表》）已收悉。经研究，批复如下：</w:t>
      </w:r>
    </w:p>
    <w:p w14:paraId="57CF6B94">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color w:val="auto"/>
          <w:sz w:val="32"/>
          <w:szCs w:val="32"/>
          <w:lang w:val="en-US" w:eastAsia="zh-CN" w:bidi="ar-SA"/>
        </w:rPr>
        <w:t>一、项目建设基本情况</w:t>
      </w:r>
    </w:p>
    <w:p w14:paraId="3DDFCCE0">
      <w:pPr>
        <w:pStyle w:val="18"/>
        <w:keepNext w:val="0"/>
        <w:keepLines w:val="0"/>
        <w:pageBreakBefore w:val="0"/>
        <w:kinsoku/>
        <w:wordWrap/>
        <w:topLinePunct w:val="0"/>
        <w:bidi w:val="0"/>
        <w:spacing w:line="560" w:lineRule="exact"/>
        <w:ind w:firstLine="420"/>
        <w:textAlignment w:val="auto"/>
        <w:rPr>
          <w:rFonts w:hint="eastAsia" w:ascii="仿宋" w:hAnsi="仿宋" w:eastAsia="仿宋" w:cs="仿宋"/>
          <w:b w:val="0"/>
          <w:bCs/>
          <w:kern w:val="2"/>
          <w:sz w:val="32"/>
          <w:szCs w:val="32"/>
          <w:lang w:val="en-US" w:eastAsia="zh-CN" w:bidi="ar-SA"/>
        </w:rPr>
      </w:pPr>
      <w:bookmarkStart w:id="2" w:name="OLE_LINK37"/>
      <w:bookmarkStart w:id="3" w:name="_Hlk99271176"/>
      <w:r>
        <w:rPr>
          <w:rFonts w:hint="eastAsia" w:ascii="仿宋" w:hAnsi="仿宋" w:eastAsia="仿宋" w:cs="仿宋"/>
          <w:b w:val="0"/>
          <w:bCs/>
          <w:kern w:val="2"/>
          <w:sz w:val="32"/>
          <w:szCs w:val="32"/>
          <w:lang w:val="en-US" w:eastAsia="zh-CN" w:bidi="ar-SA"/>
        </w:rPr>
        <w:t>本项目属于内蒙古新金山碳纤维有限公司3万吨/年碳纤维项目配套设施，位于内蒙古自治区鄂尔多斯市乌审旗境内内蒙古新金山碳纤维有限公司3万吨/年碳纤维项目厂区南侧，站址不新增占地。为满足内蒙古新金</w:t>
      </w:r>
      <w:bookmarkStart w:id="5" w:name="_GoBack"/>
      <w:bookmarkEnd w:id="5"/>
      <w:r>
        <w:rPr>
          <w:rFonts w:hint="eastAsia" w:ascii="仿宋" w:hAnsi="仿宋" w:eastAsia="仿宋" w:cs="仿宋"/>
          <w:b w:val="0"/>
          <w:bCs/>
          <w:kern w:val="2"/>
          <w:sz w:val="32"/>
          <w:szCs w:val="32"/>
          <w:lang w:val="en-US" w:eastAsia="zh-CN" w:bidi="ar-SA"/>
        </w:rPr>
        <w:t>山碳纤维有限公司3万吨/年碳纤维项目用电需求，计划新建一座110kV变电站。项目建设内容包括：</w:t>
      </w:r>
    </w:p>
    <w:bookmarkEnd w:id="2"/>
    <w:bookmarkEnd w:id="3"/>
    <w:p w14:paraId="4D2E306D">
      <w:pPr>
        <w:pStyle w:val="18"/>
        <w:keepNext w:val="0"/>
        <w:keepLines w:val="0"/>
        <w:pageBreakBefore w:val="0"/>
        <w:kinsoku/>
        <w:wordWrap/>
        <w:topLinePunct w:val="0"/>
        <w:bidi w:val="0"/>
        <w:spacing w:line="560" w:lineRule="exact"/>
        <w:ind w:firstLine="420"/>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新建一座110kV变电站，占地总面积2578m</w:t>
      </w:r>
      <w:r>
        <w:rPr>
          <w:rFonts w:hint="eastAsia" w:ascii="仿宋" w:hAnsi="仿宋" w:eastAsia="仿宋" w:cs="仿宋"/>
          <w:b w:val="0"/>
          <w:bCs/>
          <w:kern w:val="2"/>
          <w:sz w:val="32"/>
          <w:szCs w:val="32"/>
          <w:vertAlign w:val="superscript"/>
          <w:lang w:val="en-US" w:eastAsia="zh-CN" w:bidi="ar-SA"/>
        </w:rPr>
        <w:t>2</w:t>
      </w:r>
      <w:r>
        <w:rPr>
          <w:rFonts w:hint="eastAsia" w:ascii="仿宋" w:hAnsi="仿宋" w:eastAsia="仿宋" w:cs="仿宋"/>
          <w:b w:val="0"/>
          <w:bCs/>
          <w:kern w:val="2"/>
          <w:sz w:val="32"/>
          <w:szCs w:val="32"/>
          <w:lang w:val="en-US" w:eastAsia="zh-CN" w:bidi="ar-SA"/>
        </w:rPr>
        <w:t>；一次性规划4台40MVA 110/10.5kV有载调压油浸式变压器，电压比110±8x1.25%/10.5kV，容量比100%/100%。本期不涉及输电线路工程。该变电站作为内蒙古新金山碳纤维有限公司3万吨/年碳纤维项目配套的变电站工程，不设置生活区，依托于内蒙古新金山碳纤维有限公司3万吨/年碳纤维项目。</w:t>
      </w:r>
    </w:p>
    <w:p w14:paraId="5A1EA6DE">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黑体" w:hAnsi="黑体" w:eastAsia="黑体" w:cs="黑体"/>
          <w:color w:val="auto"/>
          <w:sz w:val="32"/>
          <w:szCs w:val="32"/>
          <w:lang w:val="zh-CN" w:eastAsia="zh-CN" w:bidi="ar-SA"/>
        </w:rPr>
      </w:pPr>
      <w:r>
        <w:rPr>
          <w:rFonts w:hint="eastAsia" w:ascii="黑体" w:hAnsi="黑体" w:eastAsia="黑体" w:cs="黑体"/>
          <w:color w:val="auto"/>
          <w:sz w:val="32"/>
          <w:szCs w:val="32"/>
          <w:lang w:val="zh-CN" w:eastAsia="zh-CN" w:bidi="ar-SA"/>
        </w:rPr>
        <w:t>二、总体意见</w:t>
      </w:r>
    </w:p>
    <w:p w14:paraId="23025003">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仿宋" w:eastAsia="仿宋_GB2312"/>
          <w:sz w:val="32"/>
          <w:szCs w:val="32"/>
        </w:rPr>
      </w:pPr>
      <w:r>
        <w:rPr>
          <w:rFonts w:hint="eastAsia" w:ascii="仿宋_GB2312" w:eastAsia="仿宋_GB2312"/>
          <w:sz w:val="32"/>
          <w:szCs w:val="32"/>
        </w:rPr>
        <w:t>本项目在严格落实《报告表》提出的各项环境保护措</w:t>
      </w:r>
      <w:r>
        <w:rPr>
          <w:rFonts w:hint="eastAsia" w:ascii="仿宋_GB2312" w:hAnsi="仿宋" w:eastAsia="仿宋_GB2312"/>
          <w:sz w:val="32"/>
          <w:szCs w:val="32"/>
        </w:rPr>
        <w:t>施后，对</w:t>
      </w:r>
      <w:r>
        <w:rPr>
          <w:rFonts w:hint="eastAsia" w:ascii="仿宋_GB2312" w:hAnsi="仿宋_GB2312" w:eastAsia="仿宋_GB2312"/>
          <w:bCs/>
          <w:sz w:val="32"/>
          <w:szCs w:val="32"/>
        </w:rPr>
        <w:t>环境的不利影响和可能存在的环境风险在可控范围内。从环境保护角度分析，我</w:t>
      </w:r>
      <w:r>
        <w:rPr>
          <w:rFonts w:hint="eastAsia" w:ascii="仿宋_GB2312" w:hAnsi="仿宋_GB2312" w:eastAsia="仿宋_GB2312"/>
          <w:bCs/>
          <w:sz w:val="32"/>
          <w:szCs w:val="32"/>
          <w:lang w:eastAsia="zh-CN"/>
        </w:rPr>
        <w:t>局</w:t>
      </w:r>
      <w:r>
        <w:rPr>
          <w:rFonts w:hint="eastAsia" w:ascii="仿宋_GB2312" w:hAnsi="仿宋_GB2312" w:eastAsia="仿宋_GB2312"/>
          <w:bCs/>
          <w:sz w:val="32"/>
          <w:szCs w:val="32"/>
        </w:rPr>
        <w:t>原则同意本项目按照《报告表》中所列的性质、规模、地点和拟采取的环保措施进行</w:t>
      </w:r>
      <w:r>
        <w:rPr>
          <w:rFonts w:hint="eastAsia" w:ascii="仿宋_GB2312" w:hAnsi="仿宋" w:eastAsia="仿宋_GB2312"/>
          <w:sz w:val="32"/>
          <w:szCs w:val="32"/>
        </w:rPr>
        <w:t>建设。</w:t>
      </w:r>
    </w:p>
    <w:p w14:paraId="6B99697B">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黑体" w:hAnsi="黑体" w:eastAsia="黑体" w:cs="黑体"/>
          <w:color w:val="auto"/>
          <w:sz w:val="32"/>
          <w:szCs w:val="32"/>
          <w:lang w:val="zh-CN" w:eastAsia="zh-CN" w:bidi="ar-SA"/>
        </w:rPr>
      </w:pPr>
      <w:r>
        <w:rPr>
          <w:rFonts w:hint="eastAsia" w:ascii="黑体" w:hAnsi="黑体" w:eastAsia="黑体" w:cs="黑体"/>
          <w:color w:val="auto"/>
          <w:sz w:val="32"/>
          <w:szCs w:val="32"/>
          <w:lang w:val="zh-CN" w:eastAsia="zh-CN" w:bidi="ar-SA"/>
        </w:rPr>
        <w:t>三、项目建设及运行期间应做好的工作</w:t>
      </w:r>
    </w:p>
    <w:p w14:paraId="2C6C6154">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（一）严格落实项目施工期、运营期生态环境保护措施，做好生态保护与恢复工作。施工期严格控制施工活动范围，合理布局，尽量减少土地占用和植被破坏。</w:t>
      </w:r>
    </w:p>
    <w:p w14:paraId="66AEE3B3">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（二）认真落实《报告表》中提出的控制和改善工频电场、工频磁场对周边环境影响的措施和方法，监测值应符合《电磁环境控制限值》（GB8702-2014）要求。</w:t>
      </w:r>
    </w:p>
    <w:p w14:paraId="562E070F">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（三）项目施工期及运行期的噪声值及防噪措施应满足《报告表》中提出的要求，监测值应符合国家评价标准限值要求。</w:t>
      </w:r>
    </w:p>
    <w:p w14:paraId="1E3F752F">
      <w:pPr>
        <w:keepNext w:val="0"/>
        <w:keepLines w:val="0"/>
        <w:pageBreakBefore w:val="0"/>
        <w:kinsoku/>
        <w:wordWrap/>
        <w:overflowPunct w:val="0"/>
        <w:topLinePunct w:val="0"/>
        <w:bidi w:val="0"/>
        <w:adjustRightInd w:val="0"/>
        <w:snapToGrid w:val="0"/>
        <w:spacing w:line="560" w:lineRule="exact"/>
        <w:ind w:firstLine="640" w:firstLineChars="20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（四）</w:t>
      </w:r>
      <w:r>
        <w:rPr>
          <w:rFonts w:hint="eastAsia" w:ascii="华文仿宋" w:hAnsi="华文仿宋" w:eastAsia="华文仿宋" w:cs="华文仿宋"/>
          <w:snapToGrid/>
          <w:color w:val="auto"/>
          <w:kern w:val="0"/>
          <w:sz w:val="32"/>
          <w:szCs w:val="32"/>
          <w:highlight w:val="none"/>
          <w:lang w:val="en-US" w:eastAsia="zh-CN" w:bidi="ar-SA"/>
        </w:rPr>
        <w:t>项目开工建设中发现地下古遗迹现象请立即停工，严格按照相关法律法规程序，对地下文物进行保护，并对相关管理部门报备。</w:t>
      </w:r>
    </w:p>
    <w:p w14:paraId="163B77BF">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五</w:t>
      </w:r>
      <w:r>
        <w:rPr>
          <w:rFonts w:hint="eastAsia" w:ascii="仿宋_GB2312" w:hAnsi="仿宋" w:eastAsia="仿宋_GB2312"/>
          <w:sz w:val="32"/>
          <w:szCs w:val="32"/>
        </w:rPr>
        <w:t>）环境影响报告表经批准后，项目的性质、规模、地点或生态保护、污染防治措施发生重大变动的，应当按要求重新报批。</w:t>
      </w:r>
    </w:p>
    <w:p w14:paraId="025CD982">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eastAsia="zh-CN"/>
        </w:rPr>
        <w:t>（六）</w:t>
      </w:r>
      <w:r>
        <w:rPr>
          <w:rFonts w:hint="eastAsia" w:ascii="仿宋_GB2312" w:hAnsi="仿宋" w:eastAsia="仿宋_GB2312"/>
          <w:sz w:val="32"/>
          <w:szCs w:val="32"/>
        </w:rPr>
        <w:t>建设单位按规定程序完成竣工环境保护验收后，项目方可投入正式运行。</w:t>
      </w:r>
    </w:p>
    <w:p w14:paraId="5E83A0EA">
      <w:pPr>
        <w:keepNext w:val="0"/>
        <w:keepLines w:val="0"/>
        <w:pageBreakBefore w:val="0"/>
        <w:kinsoku/>
        <w:wordWrap/>
        <w:overflowPunct/>
        <w:topLinePunct w:val="0"/>
        <w:bidi w:val="0"/>
        <w:snapToGrid/>
        <w:spacing w:line="560" w:lineRule="exact"/>
        <w:ind w:firstLine="624" w:firstLineChars="200"/>
        <w:textAlignment w:val="auto"/>
        <w:rPr>
          <w:rFonts w:hint="eastAsia" w:ascii="仿宋_GB2312" w:hAnsi="仿宋" w:eastAsia="仿宋_GB2312"/>
          <w:spacing w:val="-4"/>
          <w:sz w:val="32"/>
          <w:szCs w:val="32"/>
          <w:lang w:eastAsia="zh-CN"/>
        </w:rPr>
      </w:pPr>
      <w:r>
        <w:rPr>
          <w:rFonts w:hint="eastAsia" w:ascii="仿宋_GB2312" w:hAnsi="仿宋" w:eastAsia="仿宋_GB2312"/>
          <w:spacing w:val="-4"/>
          <w:sz w:val="32"/>
          <w:szCs w:val="32"/>
          <w:lang w:eastAsia="zh-CN"/>
        </w:rPr>
        <w:t>（七）由乌审旗分局负责项目建设期间的日常监督管理工作。</w:t>
      </w:r>
    </w:p>
    <w:p w14:paraId="7EC282CF">
      <w:pPr>
        <w:keepNext w:val="0"/>
        <w:keepLines w:val="0"/>
        <w:pageBreakBefore w:val="0"/>
        <w:kinsoku/>
        <w:wordWrap/>
        <w:overflowPunct/>
        <w:topLinePunct w:val="0"/>
        <w:bidi w:val="0"/>
        <w:snapToGrid/>
        <w:spacing w:line="560" w:lineRule="exact"/>
        <w:ind w:firstLine="624" w:firstLineChars="200"/>
        <w:textAlignment w:val="auto"/>
        <w:rPr>
          <w:rFonts w:ascii="仿宋_GB2312" w:hAnsi="仿宋" w:eastAsia="仿宋_GB2312"/>
          <w:spacing w:val="-4"/>
          <w:sz w:val="32"/>
          <w:szCs w:val="32"/>
        </w:rPr>
      </w:pPr>
    </w:p>
    <mc:AlternateContent>
      <mc:Choice Requires="wpsCustomData">
        <wpsCustomData:docfieldEnd id="2"/>
      </mc:Choice>
    </mc:AlternateContent>
    <w:p w14:paraId="266F37C9">
      <w:pPr>
        <w:keepNext w:val="0"/>
        <w:keepLines w:val="0"/>
        <w:pageBreakBefore w:val="0"/>
        <w:kinsoku/>
        <w:wordWrap/>
        <w:overflowPunct/>
        <w:topLinePunct w:val="0"/>
        <w:bidi w:val="0"/>
        <w:snapToGrid/>
        <w:spacing w:line="560" w:lineRule="exact"/>
        <w:ind w:firstLine="624" w:firstLineChars="200"/>
        <w:textAlignment w:val="auto"/>
        <w:rPr>
          <w:rFonts w:ascii="仿宋_GB2312" w:hAnsi="仿宋" w:eastAsia="仿宋_GB2312"/>
          <w:spacing w:val="-4"/>
          <w:sz w:val="32"/>
          <w:szCs w:val="32"/>
        </w:rPr>
      </w:pPr>
    </w:p>
    <w:p w14:paraId="4FD9309D">
      <w:pPr>
        <w:keepNext w:val="0"/>
        <w:keepLines w:val="0"/>
        <w:pageBreakBefore w:val="0"/>
        <w:kinsoku/>
        <w:wordWrap/>
        <w:overflowPunct/>
        <w:topLinePunct w:val="0"/>
        <w:bidi w:val="0"/>
        <w:snapToGrid/>
        <w:spacing w:line="560" w:lineRule="exact"/>
        <w:jc w:val="left"/>
        <w:textAlignment w:val="auto"/>
        <w:rPr>
          <w:rFonts w:ascii="仿宋_GB2312" w:hAnsi="仿宋" w:eastAsia="仿宋_GB2312"/>
          <w:sz w:val="32"/>
          <w:szCs w:val="32"/>
        </w:rPr>
      </w:pPr>
      <w:r>
        <w:rPr>
          <w:rFonts w:hint="eastAsia" w:ascii="仿宋_GB2312" w:hAnsi="仿宋" w:eastAsia="仿宋_GB2312"/>
          <w:spacing w:val="-4"/>
          <w:sz w:val="32"/>
          <w:szCs w:val="32"/>
        </w:rPr>
        <w:t xml:space="preserve">                           </w:t>
      </w:r>
      <w:r>
        <w:rPr>
          <w:rFonts w:hint="eastAsia" w:ascii="仿宋_GB2312" w:hAnsi="仿宋" w:eastAsia="仿宋_GB2312"/>
          <w:spacing w:val="-4"/>
          <w:sz w:val="32"/>
          <w:szCs w:val="32"/>
          <w:lang w:eastAsia="zh-CN"/>
        </w:rPr>
        <w:t>鄂尔多斯市生态环境局</w:t>
      </w:r>
      <w:r>
        <w:rPr>
          <w:rFonts w:hint="eastAsia" w:ascii="仿宋_GB2312" w:hAnsi="仿宋" w:eastAsia="仿宋_GB2312"/>
          <w:spacing w:val="-4"/>
          <w:sz w:val="32"/>
          <w:szCs w:val="32"/>
        </w:rPr>
        <w:t xml:space="preserve">  </w:t>
      </w:r>
      <w:r>
        <w:rPr>
          <w:rFonts w:hint="eastAsia" w:ascii="仿宋_GB2312" w:hAnsi="仿宋" w:eastAsia="仿宋_GB2312"/>
          <w:sz w:val="32"/>
          <w:szCs w:val="32"/>
        </w:rPr>
        <w:t xml:space="preserve"> </w:t>
      </w:r>
    </w:p>
    <w:p w14:paraId="1BA3E147">
      <w:pPr>
        <w:keepNext w:val="0"/>
        <w:keepLines w:val="0"/>
        <w:pageBreakBefore w:val="0"/>
        <w:kinsoku/>
        <w:wordWrap/>
        <w:overflowPunct/>
        <w:topLinePunct w:val="0"/>
        <w:bidi w:val="0"/>
        <w:snapToGrid/>
        <w:spacing w:line="560" w:lineRule="exact"/>
        <w:ind w:right="55" w:rightChars="26"/>
        <w:jc w:val="left"/>
        <w:textAlignment w:val="auto"/>
        <w:rPr>
          <w:rFonts w:hint="eastAsia" w:ascii="仿宋_GB2312" w:hAnsi="仿宋" w:eastAsia="仿宋_GB2312"/>
          <w:sz w:val="32"/>
          <w:szCs w:val="32"/>
          <w:lang w:eastAsia="zh-CN"/>
        </w:rPr>
      </w:pPr>
      <w:r>
        <w:rPr>
          <w:rFonts w:hint="eastAsia" w:ascii="仿宋_GB2312" w:hAnsi="仿宋" w:eastAsia="仿宋_GB2312"/>
          <w:sz w:val="32"/>
          <w:szCs w:val="32"/>
        </w:rPr>
        <w:t xml:space="preserve">                            </w:t>
      </w:r>
      <mc:AlternateContent>
        <mc:Choice Requires="wpsCustomData">
          <wpsCustomData:docfieldStart id="3" docfieldname="签发日期" hidden="0" print="1" readonly="0" index="5"/>
        </mc:Choice>
      </mc:AlternateContent>
      <w:bookmarkStart w:id="4" w:name="签发日期"/>
      <w:bookmarkEnd w:id="4"/>
      <w:r>
        <w:rPr>
          <w:rFonts w:hint="eastAsia" w:ascii="仿宋_GB2312" w:hAnsi="仿宋" w:eastAsia="仿宋_GB2312"/>
          <w:sz w:val="32"/>
          <w:szCs w:val="32"/>
          <w:lang w:eastAsia="zh-CN"/>
        </w:rPr>
        <w:t>2025年</w:t>
      </w:r>
      <w:r>
        <w:rPr>
          <w:rFonts w:hint="eastAsia" w:ascii="仿宋_GB2312" w:hAnsi="仿宋" w:eastAsia="仿宋_GB2312"/>
          <w:sz w:val="32"/>
          <w:szCs w:val="32"/>
          <w:lang w:val="en-US" w:eastAsia="zh-CN"/>
        </w:rPr>
        <w:t>6</w:t>
      </w:r>
      <w:r>
        <w:rPr>
          <w:rFonts w:hint="eastAsia" w:ascii="仿宋_GB2312" w:hAnsi="仿宋" w:eastAsia="仿宋_GB2312"/>
          <w:sz w:val="32"/>
          <w:szCs w:val="32"/>
          <w:lang w:eastAsia="zh-CN"/>
        </w:rPr>
        <w:t>月</w:t>
      </w:r>
      <w:r>
        <w:rPr>
          <w:rFonts w:hint="eastAsia" w:ascii="仿宋_GB2312" w:hAnsi="仿宋" w:eastAsia="仿宋_GB2312"/>
          <w:sz w:val="32"/>
          <w:szCs w:val="32"/>
          <w:lang w:val="en-US" w:eastAsia="zh-CN"/>
        </w:rPr>
        <w:t>11</w:t>
      </w:r>
      <w:r>
        <w:rPr>
          <w:rFonts w:hint="eastAsia" w:ascii="仿宋_GB2312" w:hAnsi="仿宋" w:eastAsia="仿宋_GB2312"/>
          <w:sz w:val="32"/>
          <w:szCs w:val="32"/>
          <w:lang w:eastAsia="zh-CN"/>
        </w:rPr>
        <w:t>日</w:t>
      </w:r>
      <mc:AlternateContent>
        <mc:Choice Requires="wpsCustomData">
          <wpsCustomData:docfieldEnd id="3"/>
        </mc:Choice>
      </mc:AlternateContent>
    </w:p>
    <w:p w14:paraId="7C032424">
      <w:pPr>
        <w:keepNext w:val="0"/>
        <w:keepLines w:val="0"/>
        <w:pageBreakBefore w:val="0"/>
        <w:kinsoku/>
        <w:wordWrap/>
        <w:overflowPunct/>
        <w:topLinePunct w:val="0"/>
        <w:bidi w:val="0"/>
        <w:snapToGrid/>
        <w:spacing w:line="560" w:lineRule="exact"/>
        <w:ind w:right="315" w:rightChars="150"/>
        <w:textAlignment w:val="auto"/>
        <w:rPr>
          <w:rFonts w:hint="eastAsia" w:ascii="仿宋_GB2312" w:hAnsi="仿宋" w:eastAsia="仿宋_GB2312"/>
          <w:sz w:val="28"/>
          <w:szCs w:val="28"/>
          <w:lang w:eastAsia="zh-CN"/>
        </w:rPr>
      </w:pPr>
    </w:p>
    <w:sectPr>
      <w:headerReference r:id="rId5" w:type="first"/>
      <w:footerReference r:id="rId8" w:type="first"/>
      <w:headerReference r:id="rId3" w:type="default"/>
      <w:footerReference r:id="rId6" w:type="default"/>
      <w:headerReference r:id="rId4" w:type="even"/>
      <w:footerReference r:id="rId7" w:type="even"/>
      <w:type w:val="continuous"/>
      <w:pgSz w:w="11907" w:h="16840"/>
      <w:pgMar w:top="2041" w:right="1531" w:bottom="2041" w:left="1531" w:header="851" w:footer="158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46AA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3E4E3A2">
                          <w:pPr>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203200" tIns="0" rIns="203200" bIns="0" anchor="t" anchorCtr="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GRw2zRAAAA&#10;BQEAAA8AAAAAAAAAAQAgAAAAIgAAAGRycy9kb3ducmV2LnhtbFBLAQIUABQAAAAIAIdO4kAAiYqd&#10;6wEAANIDAAAOAAAAAAAAAAEAIAAAACABAABkcnMvZTJvRG9jLnhtbFBLBQYAAAAABgAGAFkBAAB9&#10;BQAAAAA=&#10;">
              <v:fill on="f" focussize="0,0"/>
              <v:stroke on="f" weight="1.25pt"/>
              <v:imagedata o:title=""/>
              <o:lock v:ext="edit" aspectratio="f"/>
              <v:textbox inset="16pt,0mm,16pt,0mm" style="mso-fit-shape-to-text:t;">
                <w:txbxContent>
                  <w:p w14:paraId="33E4E3A2">
                    <w:pPr>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51928">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18ADA92">
                          <w:pPr>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203200" tIns="0" rIns="203200" bIns="0" anchor="t" anchorCtr="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RkcNs0QAA&#10;AAUBAAAPAAAAAAAAAAEAIAAAACIAAABkcnMvZG93bnJldi54bWxQSwECFAAUAAAACACHTuJAQRB3&#10;6ewBAADSAwAADgAAAAAAAAABACAAAAAgAQAAZHJzL2Uyb0RvYy54bWxQSwUGAAAAAAYABgBZAQAA&#10;fgUAAAAA&#10;">
              <v:fill on="f" focussize="0,0"/>
              <v:stroke on="f" weight="1.25pt"/>
              <v:imagedata o:title=""/>
              <o:lock v:ext="edit" aspectratio="f"/>
              <v:textbox inset="16pt,0mm,16pt,0mm" style="mso-fit-shape-to-text:t;">
                <w:txbxContent>
                  <w:p w14:paraId="418ADA92">
                    <w:pPr>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D31F1">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E364C">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4E24C">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C5077">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101"/>
    <w:rsid w:val="000502D9"/>
    <w:rsid w:val="00053C74"/>
    <w:rsid w:val="00081DD9"/>
    <w:rsid w:val="000A43C9"/>
    <w:rsid w:val="000F448F"/>
    <w:rsid w:val="00104AD5"/>
    <w:rsid w:val="00107F1D"/>
    <w:rsid w:val="00112653"/>
    <w:rsid w:val="00161599"/>
    <w:rsid w:val="0019160D"/>
    <w:rsid w:val="00212159"/>
    <w:rsid w:val="002203D3"/>
    <w:rsid w:val="002432A7"/>
    <w:rsid w:val="002778D8"/>
    <w:rsid w:val="00290DA8"/>
    <w:rsid w:val="002B7D95"/>
    <w:rsid w:val="002D6AFC"/>
    <w:rsid w:val="002F0DE2"/>
    <w:rsid w:val="0030486D"/>
    <w:rsid w:val="00323B61"/>
    <w:rsid w:val="003619FA"/>
    <w:rsid w:val="00393E71"/>
    <w:rsid w:val="003B1A02"/>
    <w:rsid w:val="003C6CE9"/>
    <w:rsid w:val="00424C6E"/>
    <w:rsid w:val="00452E4A"/>
    <w:rsid w:val="004B7461"/>
    <w:rsid w:val="004C640A"/>
    <w:rsid w:val="004D3FC2"/>
    <w:rsid w:val="004F50C6"/>
    <w:rsid w:val="00505381"/>
    <w:rsid w:val="00544386"/>
    <w:rsid w:val="0056424C"/>
    <w:rsid w:val="0057112D"/>
    <w:rsid w:val="00571F6F"/>
    <w:rsid w:val="00577293"/>
    <w:rsid w:val="0058220B"/>
    <w:rsid w:val="00585C83"/>
    <w:rsid w:val="00590474"/>
    <w:rsid w:val="00592CC9"/>
    <w:rsid w:val="005A5BF2"/>
    <w:rsid w:val="006132A1"/>
    <w:rsid w:val="00624B4A"/>
    <w:rsid w:val="006661A4"/>
    <w:rsid w:val="006A7884"/>
    <w:rsid w:val="006B38F9"/>
    <w:rsid w:val="006E1CA5"/>
    <w:rsid w:val="006E2329"/>
    <w:rsid w:val="006F6255"/>
    <w:rsid w:val="00701535"/>
    <w:rsid w:val="0070579B"/>
    <w:rsid w:val="00715743"/>
    <w:rsid w:val="007173A8"/>
    <w:rsid w:val="00761FB3"/>
    <w:rsid w:val="0076589A"/>
    <w:rsid w:val="00786B2F"/>
    <w:rsid w:val="007925F1"/>
    <w:rsid w:val="0079344F"/>
    <w:rsid w:val="007A1610"/>
    <w:rsid w:val="007C0101"/>
    <w:rsid w:val="007D373D"/>
    <w:rsid w:val="00835942"/>
    <w:rsid w:val="00847C4B"/>
    <w:rsid w:val="00861920"/>
    <w:rsid w:val="008643C3"/>
    <w:rsid w:val="00873CD5"/>
    <w:rsid w:val="008804D9"/>
    <w:rsid w:val="008838C5"/>
    <w:rsid w:val="00883BA1"/>
    <w:rsid w:val="0089055A"/>
    <w:rsid w:val="00896DE4"/>
    <w:rsid w:val="008A4595"/>
    <w:rsid w:val="008B77EC"/>
    <w:rsid w:val="008C34AF"/>
    <w:rsid w:val="008D27CA"/>
    <w:rsid w:val="00907606"/>
    <w:rsid w:val="00922F9C"/>
    <w:rsid w:val="0095741D"/>
    <w:rsid w:val="00964200"/>
    <w:rsid w:val="0096751F"/>
    <w:rsid w:val="00967FB8"/>
    <w:rsid w:val="00971513"/>
    <w:rsid w:val="0099392B"/>
    <w:rsid w:val="009950F5"/>
    <w:rsid w:val="00996316"/>
    <w:rsid w:val="009F0D7E"/>
    <w:rsid w:val="009F4F97"/>
    <w:rsid w:val="00A03E70"/>
    <w:rsid w:val="00A14283"/>
    <w:rsid w:val="00A16266"/>
    <w:rsid w:val="00A32DBE"/>
    <w:rsid w:val="00A3438E"/>
    <w:rsid w:val="00A36EAB"/>
    <w:rsid w:val="00A42722"/>
    <w:rsid w:val="00A43C93"/>
    <w:rsid w:val="00AA5ECB"/>
    <w:rsid w:val="00AF257E"/>
    <w:rsid w:val="00B057C0"/>
    <w:rsid w:val="00B16355"/>
    <w:rsid w:val="00B22816"/>
    <w:rsid w:val="00B2798A"/>
    <w:rsid w:val="00B4476C"/>
    <w:rsid w:val="00B46191"/>
    <w:rsid w:val="00B61218"/>
    <w:rsid w:val="00B86149"/>
    <w:rsid w:val="00B91AFD"/>
    <w:rsid w:val="00BA1A77"/>
    <w:rsid w:val="00BA3600"/>
    <w:rsid w:val="00BD25C9"/>
    <w:rsid w:val="00BD4473"/>
    <w:rsid w:val="00BE3516"/>
    <w:rsid w:val="00BE5282"/>
    <w:rsid w:val="00BF428E"/>
    <w:rsid w:val="00BF6CDF"/>
    <w:rsid w:val="00C113FC"/>
    <w:rsid w:val="00C26472"/>
    <w:rsid w:val="00C51E40"/>
    <w:rsid w:val="00C56BFB"/>
    <w:rsid w:val="00C577B3"/>
    <w:rsid w:val="00C621D4"/>
    <w:rsid w:val="00C746BE"/>
    <w:rsid w:val="00C85C1B"/>
    <w:rsid w:val="00C93108"/>
    <w:rsid w:val="00CA6FED"/>
    <w:rsid w:val="00CD05D4"/>
    <w:rsid w:val="00CE37E8"/>
    <w:rsid w:val="00CE5F3B"/>
    <w:rsid w:val="00CE6186"/>
    <w:rsid w:val="00CF1A19"/>
    <w:rsid w:val="00CF24AC"/>
    <w:rsid w:val="00D01418"/>
    <w:rsid w:val="00D04066"/>
    <w:rsid w:val="00D32923"/>
    <w:rsid w:val="00D50FC8"/>
    <w:rsid w:val="00D80399"/>
    <w:rsid w:val="00D809A3"/>
    <w:rsid w:val="00D902CF"/>
    <w:rsid w:val="00D94E37"/>
    <w:rsid w:val="00DC1210"/>
    <w:rsid w:val="00DC440E"/>
    <w:rsid w:val="00DD67D3"/>
    <w:rsid w:val="00E012C8"/>
    <w:rsid w:val="00E157E5"/>
    <w:rsid w:val="00E50C21"/>
    <w:rsid w:val="00E62075"/>
    <w:rsid w:val="00E7161E"/>
    <w:rsid w:val="00E7452B"/>
    <w:rsid w:val="00E90476"/>
    <w:rsid w:val="00EB0809"/>
    <w:rsid w:val="00EE242A"/>
    <w:rsid w:val="00F06195"/>
    <w:rsid w:val="00F2401B"/>
    <w:rsid w:val="00F373F3"/>
    <w:rsid w:val="00F556D9"/>
    <w:rsid w:val="00FC281C"/>
    <w:rsid w:val="00FF0974"/>
    <w:rsid w:val="01067184"/>
    <w:rsid w:val="010B0391"/>
    <w:rsid w:val="01283F97"/>
    <w:rsid w:val="02034156"/>
    <w:rsid w:val="035D2B78"/>
    <w:rsid w:val="03696E5B"/>
    <w:rsid w:val="03EA6B8D"/>
    <w:rsid w:val="04AF3D28"/>
    <w:rsid w:val="06414C48"/>
    <w:rsid w:val="06FD2E81"/>
    <w:rsid w:val="078C4B32"/>
    <w:rsid w:val="0A8B20E0"/>
    <w:rsid w:val="0C293B57"/>
    <w:rsid w:val="0E4627D6"/>
    <w:rsid w:val="0FF01CE2"/>
    <w:rsid w:val="11DB31C3"/>
    <w:rsid w:val="125A4F9B"/>
    <w:rsid w:val="166710AD"/>
    <w:rsid w:val="171D0934"/>
    <w:rsid w:val="1750305B"/>
    <w:rsid w:val="17BE3596"/>
    <w:rsid w:val="17CC3694"/>
    <w:rsid w:val="18BF59B2"/>
    <w:rsid w:val="197D6DF6"/>
    <w:rsid w:val="1C3B00DC"/>
    <w:rsid w:val="1EC02023"/>
    <w:rsid w:val="1ED972F6"/>
    <w:rsid w:val="201A69CD"/>
    <w:rsid w:val="20A91A11"/>
    <w:rsid w:val="21945992"/>
    <w:rsid w:val="21C84299"/>
    <w:rsid w:val="22904BBD"/>
    <w:rsid w:val="22E553D9"/>
    <w:rsid w:val="238A2596"/>
    <w:rsid w:val="24A86E33"/>
    <w:rsid w:val="251E1B7F"/>
    <w:rsid w:val="259B6FBE"/>
    <w:rsid w:val="274C467D"/>
    <w:rsid w:val="28044EC3"/>
    <w:rsid w:val="293C7576"/>
    <w:rsid w:val="2A4C74AD"/>
    <w:rsid w:val="2C0E7A95"/>
    <w:rsid w:val="2D3E0262"/>
    <w:rsid w:val="2E5E2318"/>
    <w:rsid w:val="2F273069"/>
    <w:rsid w:val="3078340E"/>
    <w:rsid w:val="377E1867"/>
    <w:rsid w:val="39077E02"/>
    <w:rsid w:val="3B5419C2"/>
    <w:rsid w:val="3C032EFE"/>
    <w:rsid w:val="3C431296"/>
    <w:rsid w:val="3D997D89"/>
    <w:rsid w:val="40DE7A76"/>
    <w:rsid w:val="41E57898"/>
    <w:rsid w:val="43BE5DA5"/>
    <w:rsid w:val="45091187"/>
    <w:rsid w:val="48D80B0B"/>
    <w:rsid w:val="4955784C"/>
    <w:rsid w:val="4E08718E"/>
    <w:rsid w:val="4E573A0C"/>
    <w:rsid w:val="500F600B"/>
    <w:rsid w:val="52D72F1B"/>
    <w:rsid w:val="55BA08E6"/>
    <w:rsid w:val="56354618"/>
    <w:rsid w:val="56770825"/>
    <w:rsid w:val="56CC16FF"/>
    <w:rsid w:val="58CA2C35"/>
    <w:rsid w:val="5A0A5B88"/>
    <w:rsid w:val="5A2A1A16"/>
    <w:rsid w:val="5A6A257E"/>
    <w:rsid w:val="5D9131BE"/>
    <w:rsid w:val="5F001B36"/>
    <w:rsid w:val="5F0D4001"/>
    <w:rsid w:val="610B5ACF"/>
    <w:rsid w:val="615D0E52"/>
    <w:rsid w:val="622C3B53"/>
    <w:rsid w:val="625C4B72"/>
    <w:rsid w:val="647C4CF5"/>
    <w:rsid w:val="64B557C6"/>
    <w:rsid w:val="653806B8"/>
    <w:rsid w:val="67C12074"/>
    <w:rsid w:val="67CD23C4"/>
    <w:rsid w:val="68AC3246"/>
    <w:rsid w:val="69EE13C7"/>
    <w:rsid w:val="6A0056F8"/>
    <w:rsid w:val="6A9579E6"/>
    <w:rsid w:val="6BFF1513"/>
    <w:rsid w:val="6C5D38C7"/>
    <w:rsid w:val="6E083062"/>
    <w:rsid w:val="6E0A6B18"/>
    <w:rsid w:val="6E401570"/>
    <w:rsid w:val="70FA112C"/>
    <w:rsid w:val="71D96AFD"/>
    <w:rsid w:val="72536B1A"/>
    <w:rsid w:val="73942F17"/>
    <w:rsid w:val="73945316"/>
    <w:rsid w:val="73ED7448"/>
    <w:rsid w:val="73FF04CC"/>
    <w:rsid w:val="77E77440"/>
    <w:rsid w:val="784968FE"/>
    <w:rsid w:val="7BE16A25"/>
    <w:rsid w:val="7BFF4D51"/>
    <w:rsid w:val="7C67564F"/>
    <w:rsid w:val="7D3E6257"/>
    <w:rsid w:val="7D6F7921"/>
    <w:rsid w:val="7D754DCD"/>
    <w:rsid w:val="7E705781"/>
    <w:rsid w:val="B3BE18E7"/>
    <w:rsid w:val="BFBF9460"/>
    <w:rsid w:val="DDDD7497"/>
    <w:rsid w:val="DF4FEC23"/>
    <w:rsid w:val="F7FFB738"/>
    <w:rsid w:val="FED44B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alloon Text"/>
    <w:basedOn w:val="1"/>
    <w:link w:val="12"/>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kern w:val="0"/>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Subtitle"/>
    <w:basedOn w:val="1"/>
    <w:next w:val="1"/>
    <w:qFormat/>
    <w:uiPriority w:val="0"/>
    <w:pPr>
      <w:spacing w:line="312" w:lineRule="auto"/>
      <w:ind w:firstLine="0" w:firstLineChars="0"/>
      <w:jc w:val="left"/>
      <w:outlineLvl w:val="1"/>
    </w:pPr>
    <w:rPr>
      <w:rFonts w:cs="Times New Roman"/>
      <w:b/>
      <w:bCs/>
      <w:kern w:val="28"/>
      <w:sz w:val="32"/>
      <w:szCs w:val="32"/>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2">
    <w:name w:val="批注框文本 Char"/>
    <w:basedOn w:val="9"/>
    <w:link w:val="3"/>
    <w:semiHidden/>
    <w:qFormat/>
    <w:uiPriority w:val="99"/>
    <w:rPr>
      <w:kern w:val="2"/>
      <w:sz w:val="18"/>
      <w:szCs w:val="18"/>
    </w:rPr>
  </w:style>
  <w:style w:type="character" w:customStyle="1" w:styleId="13">
    <w:name w:val="页脚 Char"/>
    <w:link w:val="4"/>
    <w:semiHidden/>
    <w:qFormat/>
    <w:uiPriority w:val="99"/>
    <w:rPr>
      <w:sz w:val="18"/>
      <w:szCs w:val="18"/>
    </w:rPr>
  </w:style>
  <w:style w:type="character" w:customStyle="1" w:styleId="14">
    <w:name w:val="页眉 Char"/>
    <w:link w:val="5"/>
    <w:semiHidden/>
    <w:qFormat/>
    <w:uiPriority w:val="99"/>
    <w:rPr>
      <w:sz w:val="18"/>
      <w:szCs w:val="18"/>
    </w:rPr>
  </w:style>
  <w:style w:type="paragraph" w:customStyle="1" w:styleId="15">
    <w:name w:val="zw"/>
    <w:basedOn w:val="1"/>
    <w:semiHidden/>
    <w:qFormat/>
    <w:uiPriority w:val="0"/>
    <w:pPr>
      <w:shd w:val="clear" w:color="auto" w:fill="FFFFFF"/>
      <w:adjustRightInd w:val="0"/>
      <w:snapToGrid w:val="0"/>
      <w:ind w:firstLine="480" w:firstLineChars="0"/>
    </w:pPr>
    <w:rPr>
      <w:kern w:val="0"/>
      <w:szCs w:val="24"/>
    </w:rPr>
  </w:style>
  <w:style w:type="paragraph" w:customStyle="1" w:styleId="16">
    <w:name w:val="6"/>
    <w:basedOn w:val="1"/>
    <w:next w:val="2"/>
    <w:qFormat/>
    <w:uiPriority w:val="0"/>
    <w:pPr>
      <w:widowControl/>
      <w:spacing w:line="440" w:lineRule="exact"/>
      <w:ind w:firstLine="527"/>
      <w:jc w:val="left"/>
    </w:pPr>
    <w:rPr>
      <w:rFonts w:ascii="宋体" w:hAnsi="宋体" w:cs="宋体"/>
      <w:kern w:val="0"/>
      <w:sz w:val="24"/>
    </w:rPr>
  </w:style>
  <w:style w:type="paragraph" w:styleId="17">
    <w:name w:val="List Paragraph"/>
    <w:basedOn w:val="1"/>
    <w:qFormat/>
    <w:uiPriority w:val="34"/>
    <w:pPr>
      <w:ind w:firstLine="420" w:firstLineChars="200"/>
    </w:pPr>
  </w:style>
  <w:style w:type="paragraph" w:customStyle="1" w:styleId="18">
    <w:name w:val="环评正文"/>
    <w:basedOn w:val="1"/>
    <w:autoRedefine/>
    <w:qFormat/>
    <w:uiPriority w:val="0"/>
    <w:pPr>
      <w:adjustRightInd w:val="0"/>
      <w:snapToGrid w:val="0"/>
      <w:spacing w:line="360" w:lineRule="auto"/>
      <w:ind w:firstLine="200" w:firstLineChars="200"/>
    </w:pPr>
    <w:rPr>
      <w:rFonts w:cs="Courier New"/>
      <w:snapToGrid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Foundertech</Company>
  <Pages>3</Pages>
  <Words>936</Words>
  <Characters>1014</Characters>
  <Lines>1</Lines>
  <Paragraphs>1</Paragraphs>
  <TotalTime>5</TotalTime>
  <ScaleCrop>false</ScaleCrop>
  <LinksUpToDate>false</LinksUpToDate>
  <CharactersWithSpaces>1073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2021-10-25T21:08:00Z</dcterms:created>
  <dc:creator>袁迎辉</dc:creator>
  <cp:lastModifiedBy>Dali</cp:lastModifiedBy>
  <cp:lastPrinted>2018-11-14T17:34:00Z</cp:lastPrinted>
  <dcterms:modified xsi:type="dcterms:W3CDTF">2025-06-06T08:27:43Z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eyJoZGlkIjoiMzE0NzBjNzQyNzUyYjQxZGQ5ZGQxYjY3MmI4M2JlNzUiLCJ1c2VySWQiOiIzMTg2NzYwMjYifQ==</vt:lpwstr>
  </property>
  <property fmtid="{D5CDD505-2E9C-101B-9397-08002B2CF9AE}" pid="4" name="ICV">
    <vt:lpwstr>ADFC783D30DE474988928983F61033B3_13</vt:lpwstr>
  </property>
</Properties>
</file>