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tLeast"/>
        <w:ind w:firstLine="105" w:firstLineChars="50"/>
        <w:jc w:val="left"/>
        <w:outlineLvl w:val="0"/>
        <w:rPr>
          <w:szCs w:val="21"/>
        </w:rPr>
      </w:pPr>
      <w:r>
        <w:rPr>
          <w:rFonts w:hint="eastAsia"/>
          <w:szCs w:val="21"/>
        </w:rPr>
        <w:t>NHJ/D-ZH-1-</w:t>
      </w:r>
      <w:r>
        <w:rPr>
          <w:rFonts w:hint="default"/>
          <w:szCs w:val="21"/>
          <w:lang w:val="en"/>
        </w:rPr>
        <w:t>1</w:t>
      </w:r>
      <w:r>
        <w:rPr>
          <w:rFonts w:hint="eastAsia"/>
          <w:szCs w:val="21"/>
        </w:rPr>
        <w:t>-01</w:t>
      </w:r>
      <w:r>
        <w:rPr>
          <w:szCs w:val="21"/>
        </w:rPr>
        <w:t>3</w:t>
      </w:r>
    </w:p>
    <w:p>
      <w:pPr>
        <w:spacing w:line="240" w:lineRule="atLeast"/>
        <w:jc w:val="center"/>
        <w:outlineLvl w:val="0"/>
        <w:rPr>
          <w:szCs w:val="21"/>
        </w:rPr>
      </w:pPr>
      <w:r>
        <w:rPr>
          <w:rFonts w:hint="eastAsia" w:ascii="黑体" w:eastAsia="黑体"/>
          <w:sz w:val="28"/>
          <w:szCs w:val="28"/>
        </w:rPr>
        <w:t>数据结果汇总表</w:t>
      </w:r>
    </w:p>
    <w:p>
      <w:pPr>
        <w:kinsoku w:val="0"/>
        <w:wordWrap w:val="0"/>
        <w:ind w:firstLine="360" w:firstLineChars="20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任务名称: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查干淖尔、哈头才当集中式饮用水源环境质量监测（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  <w:lang w:val="en-US" w:eastAsia="zh-CN"/>
        </w:rPr>
        <w:t>9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月）</w:t>
      </w:r>
      <w:r>
        <w:rPr>
          <w:rFonts w:hint="eastAsia"/>
          <w:color w:val="000000"/>
          <w:sz w:val="18"/>
          <w:szCs w:val="18"/>
        </w:rPr>
        <w:t xml:space="preserve">     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 </w:t>
      </w:r>
      <w:bookmarkStart w:id="0" w:name="_GoBack"/>
      <w:bookmarkEnd w:id="0"/>
      <w:r>
        <w:rPr>
          <w:rFonts w:hint="eastAsia"/>
          <w:color w:val="000000"/>
          <w:sz w:val="18"/>
          <w:szCs w:val="18"/>
          <w:lang w:val="en-US" w:eastAsia="zh-CN"/>
        </w:rPr>
        <w:t xml:space="preserve"> </w:t>
      </w:r>
      <w:r>
        <w:rPr>
          <w:rFonts w:hint="eastAsia"/>
          <w:color w:val="000000"/>
          <w:sz w:val="18"/>
          <w:szCs w:val="18"/>
        </w:rPr>
        <w:t>采样时间：202</w:t>
      </w:r>
      <w:r>
        <w:rPr>
          <w:rFonts w:hint="default"/>
          <w:color w:val="000000"/>
          <w:sz w:val="18"/>
          <w:szCs w:val="18"/>
          <w:lang w:val="en"/>
        </w:rPr>
        <w:t>5</w:t>
      </w:r>
      <w:r>
        <w:rPr>
          <w:rFonts w:hint="eastAsia"/>
          <w:color w:val="000000"/>
          <w:sz w:val="18"/>
          <w:szCs w:val="18"/>
        </w:rPr>
        <w:t>年</w:t>
      </w:r>
      <w:r>
        <w:rPr>
          <w:rFonts w:hint="eastAsia"/>
          <w:color w:val="000000"/>
          <w:sz w:val="18"/>
          <w:szCs w:val="18"/>
          <w:lang w:val="en-US" w:eastAsia="zh-CN"/>
        </w:rPr>
        <w:t>9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eastAsia"/>
          <w:color w:val="000000"/>
          <w:sz w:val="18"/>
          <w:szCs w:val="18"/>
          <w:lang w:val="en-US" w:eastAsia="zh-CN"/>
        </w:rPr>
        <w:t>2</w:t>
      </w:r>
      <w:r>
        <w:rPr>
          <w:rFonts w:hint="eastAsia"/>
          <w:color w:val="000000"/>
          <w:sz w:val="18"/>
          <w:szCs w:val="18"/>
        </w:rPr>
        <w:t>日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</w:t>
      </w:r>
      <w:r>
        <w:rPr>
          <w:rFonts w:hint="eastAsia"/>
          <w:color w:val="000000"/>
          <w:sz w:val="18"/>
          <w:szCs w:val="18"/>
        </w:rPr>
        <w:t xml:space="preserve"> 第1 页</w:t>
      </w:r>
    </w:p>
    <w:p>
      <w:pPr>
        <w:ind w:firstLine="360" w:firstLineChars="20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任务编号： K-LX-2</w:t>
      </w:r>
      <w:r>
        <w:rPr>
          <w:rFonts w:hint="default"/>
          <w:color w:val="000000"/>
          <w:sz w:val="18"/>
          <w:szCs w:val="18"/>
          <w:lang w:val="en"/>
        </w:rPr>
        <w:t>5</w:t>
      </w:r>
      <w:r>
        <w:rPr>
          <w:rFonts w:hint="eastAsia"/>
          <w:color w:val="000000"/>
          <w:sz w:val="18"/>
          <w:szCs w:val="18"/>
        </w:rPr>
        <w:t>-</w:t>
      </w:r>
      <w:r>
        <w:rPr>
          <w:rFonts w:hint="default"/>
          <w:color w:val="000000"/>
          <w:sz w:val="18"/>
          <w:szCs w:val="18"/>
          <w:lang w:val="en" w:eastAsia="zh-CN"/>
        </w:rPr>
        <w:t>0</w:t>
      </w:r>
      <w:r>
        <w:rPr>
          <w:rFonts w:hint="eastAsia"/>
          <w:color w:val="000000"/>
          <w:sz w:val="18"/>
          <w:szCs w:val="18"/>
          <w:lang w:val="en-US" w:eastAsia="zh-CN"/>
        </w:rPr>
        <w:t>93</w:t>
      </w:r>
      <w:r>
        <w:rPr>
          <w:rFonts w:hint="eastAsia"/>
          <w:color w:val="000000"/>
          <w:sz w:val="18"/>
          <w:szCs w:val="18"/>
        </w:rPr>
        <w:t xml:space="preserve">        </w:t>
      </w:r>
      <w:r>
        <w:rPr>
          <w:rFonts w:hint="default"/>
          <w:color w:val="000000"/>
          <w:sz w:val="18"/>
          <w:szCs w:val="18"/>
          <w:lang w:val="en"/>
        </w:rPr>
        <w:t xml:space="preserve">    </w:t>
      </w:r>
      <w:r>
        <w:rPr>
          <w:rFonts w:hint="eastAsia"/>
          <w:color w:val="000000"/>
          <w:sz w:val="18"/>
          <w:szCs w:val="18"/>
        </w:rPr>
        <w:t>样品种类：地下水               分析时间：202</w:t>
      </w:r>
      <w:r>
        <w:rPr>
          <w:rFonts w:hint="default"/>
          <w:color w:val="000000"/>
          <w:sz w:val="18"/>
          <w:szCs w:val="18"/>
          <w:lang w:val="en"/>
        </w:rPr>
        <w:t>5</w:t>
      </w:r>
      <w:r>
        <w:rPr>
          <w:rFonts w:hint="eastAsia"/>
          <w:color w:val="000000"/>
          <w:sz w:val="18"/>
          <w:szCs w:val="18"/>
        </w:rPr>
        <w:t>年</w:t>
      </w:r>
      <w:r>
        <w:rPr>
          <w:rFonts w:hint="eastAsia"/>
          <w:color w:val="000000"/>
          <w:sz w:val="18"/>
          <w:szCs w:val="18"/>
          <w:lang w:val="en-US" w:eastAsia="zh-CN"/>
        </w:rPr>
        <w:t>9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eastAsia"/>
          <w:color w:val="000000"/>
          <w:sz w:val="18"/>
          <w:szCs w:val="18"/>
          <w:lang w:val="en-US" w:eastAsia="zh-CN"/>
        </w:rPr>
        <w:t>2-10</w:t>
      </w:r>
      <w:r>
        <w:rPr>
          <w:rFonts w:hint="eastAsia"/>
          <w:color w:val="000000"/>
          <w:sz w:val="18"/>
          <w:szCs w:val="18"/>
        </w:rPr>
        <w:t>日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</w:t>
      </w:r>
      <w:r>
        <w:rPr>
          <w:rFonts w:hint="eastAsia"/>
          <w:color w:val="000000"/>
          <w:sz w:val="18"/>
          <w:szCs w:val="18"/>
        </w:rPr>
        <w:t xml:space="preserve"> 共2 页</w:t>
      </w:r>
    </w:p>
    <w:tbl>
      <w:tblPr>
        <w:tblStyle w:val="6"/>
        <w:tblW w:w="1003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18"/>
        <w:gridCol w:w="2511"/>
        <w:gridCol w:w="1777"/>
        <w:gridCol w:w="1827"/>
        <w:gridCol w:w="15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" w:hRule="atLeast"/>
          <w:jc w:val="center"/>
        </w:trPr>
        <w:tc>
          <w:tcPr>
            <w:tcW w:w="2418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分析项目</w:t>
            </w:r>
          </w:p>
        </w:tc>
        <w:tc>
          <w:tcPr>
            <w:tcW w:w="2511" w:type="dxa"/>
            <w:vMerge w:val="restart"/>
          </w:tcPr>
          <w:p>
            <w:pPr>
              <w:autoSpaceDE w:val="0"/>
              <w:autoSpaceDN w:val="0"/>
              <w:adjustRightInd w:val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-21590</wp:posOffset>
                      </wp:positionH>
                      <wp:positionV relativeFrom="paragraph">
                        <wp:posOffset>13335</wp:posOffset>
                      </wp:positionV>
                      <wp:extent cx="1562100" cy="311150"/>
                      <wp:effectExtent l="635" t="4445" r="18415" b="8255"/>
                      <wp:wrapNone/>
                      <wp:docPr id="5" name="直接箭头连接符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62100" cy="311150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1.7pt;margin-top:1.05pt;height:24.5pt;width:123pt;z-index:251662336;mso-width-relative:page;mso-height-relative:page;" filled="f" stroked="t" coordsize="21600,21600" o:gfxdata="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WAAAA&#10;ZHJzL1BLAQIUABQAAAAIAIdO4kD5MAVE1gAAAAcBAAAPAAAAAAAAAAEAIAAAADgAAABkcnMvZG93&#10;bnJldi54bWxQSwECFAAUAAAACACHTuJAtb0KFuwBAACxAwAADgAAAAAAAAABACAAAAA7AQAAZHJz&#10;L2Uyb0RvYy54bWxQSwUGAAAAAAYABgBZAQAAmQUAAAAA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宋体" w:hAnsi="宋体" w:cs="宋体"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4445</wp:posOffset>
                      </wp:positionV>
                      <wp:extent cx="1064260" cy="739775"/>
                      <wp:effectExtent l="2540" t="3810" r="19050" b="18415"/>
                      <wp:wrapNone/>
                      <wp:docPr id="6" name="直接箭头连接符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64260" cy="739775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4.9pt;margin-top:0.35pt;height:58.25pt;width:83.8pt;z-index:251661312;mso-width-relative:page;mso-height-relative:page;" filled="f" stroked="t" coordsize="21600,21600" o:gfxdata="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BYAAABk&#10;cnMvUEsBAhQAFAAAAAgAh07iQFUJAyzVAAAABwEAAA8AAAAAAAAAAQAgAAAAOAAAAGRycy9kb3du&#10;cmV2LnhtbFBLAQIUABQAAAAIAIdO4kDxT3Yz7AEAALEDAAAOAAAAAAAAAAEAIAAAADoBAABkcnMv&#10;ZTJvRG9jLnhtbFBLBQYAAAAABgAGAFkBAACYBQAAAAA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sz w:val="21"/>
                <w:szCs w:val="21"/>
              </w:rPr>
              <w:t xml:space="preserve">          样品编号</w:t>
            </w:r>
          </w:p>
          <w:p>
            <w:pPr>
              <w:autoSpaceDE w:val="0"/>
              <w:autoSpaceDN w:val="0"/>
              <w:adjustRightInd w:val="0"/>
              <w:ind w:firstLine="1050" w:firstLineChars="50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点位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单位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      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   名称</w:t>
            </w:r>
          </w:p>
          <w:p>
            <w:pPr>
              <w:spacing w:line="240" w:lineRule="exact"/>
              <w:rPr>
                <w:sz w:val="21"/>
                <w:szCs w:val="21"/>
              </w:rPr>
            </w:pPr>
          </w:p>
        </w:tc>
        <w:tc>
          <w:tcPr>
            <w:tcW w:w="1777" w:type="dxa"/>
            <w:vAlign w:val="center"/>
          </w:tcPr>
          <w:p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LX-25-</w:t>
            </w:r>
            <w:r>
              <w:rPr>
                <w:rFonts w:hint="default"/>
                <w:sz w:val="18"/>
                <w:szCs w:val="18"/>
                <w:lang w:val="en" w:eastAsia="zh-CN"/>
              </w:rPr>
              <w:t>0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93-</w:t>
            </w:r>
            <w:r>
              <w:rPr>
                <w:rFonts w:hint="default"/>
                <w:sz w:val="18"/>
                <w:szCs w:val="18"/>
                <w:lang w:val="en" w:eastAsia="zh-CN"/>
              </w:rPr>
              <w:t xml:space="preserve">  </w:t>
            </w:r>
            <w:r>
              <w:rPr>
                <w:rFonts w:hint="eastAsia"/>
                <w:sz w:val="18"/>
                <w:szCs w:val="18"/>
              </w:rPr>
              <w:t>DX-01-001</w:t>
            </w:r>
          </w:p>
        </w:tc>
        <w:tc>
          <w:tcPr>
            <w:tcW w:w="1827" w:type="dxa"/>
            <w:vAlign w:val="center"/>
          </w:tcPr>
          <w:p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leftChars="0" w:firstLine="0" w:firstLineChars="0"/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LX-25-</w:t>
            </w:r>
            <w:r>
              <w:rPr>
                <w:rFonts w:hint="default"/>
                <w:sz w:val="18"/>
                <w:szCs w:val="18"/>
                <w:lang w:val="en" w:eastAsia="zh-CN"/>
              </w:rPr>
              <w:t>0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93-</w:t>
            </w:r>
          </w:p>
          <w:p>
            <w:pPr>
              <w:numPr>
                <w:numId w:val="0"/>
              </w:numPr>
              <w:autoSpaceDE w:val="0"/>
              <w:autoSpaceDN w:val="0"/>
              <w:adjustRightInd w:val="0"/>
              <w:ind w:leftChars="0" w:firstLine="360" w:firstLineChars="200"/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DX-02-001</w:t>
            </w:r>
          </w:p>
        </w:tc>
        <w:tc>
          <w:tcPr>
            <w:tcW w:w="1501" w:type="dxa"/>
            <w:vMerge w:val="restart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ind w:firstLine="210" w:firstLineChars="100"/>
              <w:jc w:val="both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Cs w:val="21"/>
                <w:highlight w:val="none"/>
                <w:lang w:eastAsia="zh-CN"/>
              </w:rPr>
              <w:t>标准限值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39" w:hRule="exact"/>
          <w:jc w:val="center"/>
        </w:trPr>
        <w:tc>
          <w:tcPr>
            <w:tcW w:w="2418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ind w:left="210" w:leftChars="100" w:right="210" w:rightChars="100"/>
              <w:jc w:val="center"/>
              <w:rPr>
                <w:rFonts w:eastAsia="幼圆"/>
                <w:sz w:val="21"/>
                <w:szCs w:val="21"/>
              </w:rPr>
            </w:pPr>
          </w:p>
        </w:tc>
        <w:tc>
          <w:tcPr>
            <w:tcW w:w="2511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eastAsiaTheme="minorEastAsia"/>
                <w:b/>
                <w:bCs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01查干淖尔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eastAsiaTheme="minorEastAsia"/>
                <w:b/>
                <w:bCs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02哈头才当</w:t>
            </w:r>
          </w:p>
        </w:tc>
        <w:tc>
          <w:tcPr>
            <w:tcW w:w="1501" w:type="dxa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exact"/>
          <w:jc w:val="center"/>
        </w:trPr>
        <w:tc>
          <w:tcPr>
            <w:tcW w:w="241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色度</w:t>
            </w:r>
          </w:p>
        </w:tc>
        <w:tc>
          <w:tcPr>
            <w:tcW w:w="2511" w:type="dxa"/>
            <w:vAlign w:val="center"/>
          </w:tcPr>
          <w:p>
            <w:pPr>
              <w:autoSpaceDE w:val="0"/>
              <w:autoSpaceDN w:val="0"/>
              <w:adjustRightInd w:val="0"/>
              <w:ind w:left="-95" w:right="-95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度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  <w:tc>
          <w:tcPr>
            <w:tcW w:w="1501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21" w:hRule="exact"/>
          <w:jc w:val="center"/>
        </w:trPr>
        <w:tc>
          <w:tcPr>
            <w:tcW w:w="2418" w:type="dxa"/>
            <w:vAlign w:val="center"/>
          </w:tcPr>
          <w:p>
            <w:pPr>
              <w:jc w:val="center"/>
              <w:outlineLvl w:val="0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臭</w:t>
            </w: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t>和味</w:t>
            </w:r>
          </w:p>
        </w:tc>
        <w:tc>
          <w:tcPr>
            <w:tcW w:w="2511" w:type="dxa"/>
            <w:vAlign w:val="center"/>
          </w:tcPr>
          <w:p>
            <w:pPr>
              <w:autoSpaceDE w:val="0"/>
              <w:autoSpaceDN w:val="0"/>
              <w:adjustRightInd w:val="0"/>
              <w:ind w:left="-95" w:right="-95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-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无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无</w:t>
            </w:r>
          </w:p>
        </w:tc>
        <w:tc>
          <w:tcPr>
            <w:tcW w:w="1501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41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浊度</w:t>
            </w:r>
          </w:p>
        </w:tc>
        <w:tc>
          <w:tcPr>
            <w:tcW w:w="2511" w:type="dxa"/>
            <w:tcBorders>
              <w:bottom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ind w:left="-95" w:right="-95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NTU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0.3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2.8</w:t>
            </w:r>
          </w:p>
        </w:tc>
        <w:tc>
          <w:tcPr>
            <w:tcW w:w="1501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21" w:hRule="exact"/>
          <w:jc w:val="center"/>
        </w:trPr>
        <w:tc>
          <w:tcPr>
            <w:tcW w:w="241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肉眼可见物</w:t>
            </w:r>
          </w:p>
        </w:tc>
        <w:tc>
          <w:tcPr>
            <w:tcW w:w="2511" w:type="dxa"/>
            <w:vAlign w:val="center"/>
          </w:tcPr>
          <w:p>
            <w:pPr>
              <w:autoSpaceDE w:val="0"/>
              <w:autoSpaceDN w:val="0"/>
              <w:adjustRightInd w:val="0"/>
              <w:ind w:left="-95" w:right="-95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-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无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无</w:t>
            </w:r>
          </w:p>
        </w:tc>
        <w:tc>
          <w:tcPr>
            <w:tcW w:w="1501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41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pacing w:val="-4"/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pH值</w:t>
            </w:r>
          </w:p>
        </w:tc>
        <w:tc>
          <w:tcPr>
            <w:tcW w:w="251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-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8.0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7.1</w:t>
            </w:r>
          </w:p>
        </w:tc>
        <w:tc>
          <w:tcPr>
            <w:tcW w:w="1501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21" w:hRule="exact"/>
          <w:jc w:val="center"/>
        </w:trPr>
        <w:tc>
          <w:tcPr>
            <w:tcW w:w="241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总硬度（以CaCO</w:t>
            </w:r>
            <w:r>
              <w:rPr>
                <w:rFonts w:hint="eastAsia" w:ascii="宋体" w:hAnsi="宋体" w:cs="宋体"/>
                <w:sz w:val="21"/>
                <w:szCs w:val="21"/>
                <w:vertAlign w:val="subscript"/>
              </w:rPr>
              <w:t>3</w:t>
            </w:r>
            <w:r>
              <w:rPr>
                <w:rFonts w:hint="eastAsia" w:ascii="宋体" w:hAnsi="宋体" w:cs="宋体"/>
                <w:sz w:val="21"/>
                <w:szCs w:val="21"/>
              </w:rPr>
              <w:t>计）</w:t>
            </w:r>
          </w:p>
        </w:tc>
        <w:tc>
          <w:tcPr>
            <w:tcW w:w="2511" w:type="dxa"/>
            <w:vAlign w:val="center"/>
          </w:tcPr>
          <w:p>
            <w:pPr>
              <w:autoSpaceDE w:val="0"/>
              <w:autoSpaceDN w:val="0"/>
              <w:adjustRightInd w:val="0"/>
              <w:ind w:left="-95" w:right="-95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75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182</w:t>
            </w:r>
          </w:p>
        </w:tc>
        <w:tc>
          <w:tcPr>
            <w:tcW w:w="1501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41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溶解性总固体</w:t>
            </w:r>
          </w:p>
        </w:tc>
        <w:tc>
          <w:tcPr>
            <w:tcW w:w="251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237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262</w:t>
            </w:r>
          </w:p>
        </w:tc>
        <w:tc>
          <w:tcPr>
            <w:tcW w:w="1501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21" w:hRule="exact"/>
          <w:jc w:val="center"/>
        </w:trPr>
        <w:tc>
          <w:tcPr>
            <w:tcW w:w="241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硫酸盐</w:t>
            </w:r>
          </w:p>
        </w:tc>
        <w:tc>
          <w:tcPr>
            <w:tcW w:w="251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33.7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7.59</w:t>
            </w:r>
          </w:p>
        </w:tc>
        <w:tc>
          <w:tcPr>
            <w:tcW w:w="1501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41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氯化物</w:t>
            </w:r>
          </w:p>
        </w:tc>
        <w:tc>
          <w:tcPr>
            <w:tcW w:w="251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17.2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11.6</w:t>
            </w:r>
          </w:p>
        </w:tc>
        <w:tc>
          <w:tcPr>
            <w:tcW w:w="1501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61" w:hRule="exact"/>
          <w:jc w:val="center"/>
        </w:trPr>
        <w:tc>
          <w:tcPr>
            <w:tcW w:w="241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铁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lang w:val="e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0.02L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0.02L</w:t>
            </w:r>
          </w:p>
        </w:tc>
        <w:tc>
          <w:tcPr>
            <w:tcW w:w="1501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41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锰</w:t>
            </w:r>
          </w:p>
        </w:tc>
        <w:tc>
          <w:tcPr>
            <w:tcW w:w="2511" w:type="dxa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lang w:val="e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0.004L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0.290</w:t>
            </w:r>
          </w:p>
        </w:tc>
        <w:tc>
          <w:tcPr>
            <w:tcW w:w="1501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21" w:hRule="exact"/>
          <w:jc w:val="center"/>
        </w:trPr>
        <w:tc>
          <w:tcPr>
            <w:tcW w:w="241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铜</w:t>
            </w:r>
          </w:p>
        </w:tc>
        <w:tc>
          <w:tcPr>
            <w:tcW w:w="2511" w:type="dxa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3.48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1.16</w:t>
            </w:r>
          </w:p>
        </w:tc>
        <w:tc>
          <w:tcPr>
            <w:tcW w:w="1501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41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锌</w:t>
            </w:r>
          </w:p>
        </w:tc>
        <w:tc>
          <w:tcPr>
            <w:tcW w:w="2511" w:type="dxa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3.38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3.74</w:t>
            </w:r>
          </w:p>
        </w:tc>
        <w:tc>
          <w:tcPr>
            <w:tcW w:w="1501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21" w:hRule="exact"/>
          <w:jc w:val="center"/>
        </w:trPr>
        <w:tc>
          <w:tcPr>
            <w:tcW w:w="241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铝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0.07L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0.07L</w:t>
            </w:r>
          </w:p>
        </w:tc>
        <w:tc>
          <w:tcPr>
            <w:tcW w:w="1501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41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挥发酚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0.0003L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0.0003L</w:t>
            </w:r>
          </w:p>
        </w:tc>
        <w:tc>
          <w:tcPr>
            <w:tcW w:w="1501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21" w:hRule="exact"/>
          <w:jc w:val="center"/>
        </w:trPr>
        <w:tc>
          <w:tcPr>
            <w:tcW w:w="241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阴离子洗涤剂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0.05L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0.05L</w:t>
            </w:r>
          </w:p>
        </w:tc>
        <w:tc>
          <w:tcPr>
            <w:tcW w:w="1501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9" w:hRule="exact"/>
          <w:jc w:val="center"/>
        </w:trPr>
        <w:tc>
          <w:tcPr>
            <w:tcW w:w="2418" w:type="dxa"/>
            <w:vAlign w:val="center"/>
          </w:tcPr>
          <w:p>
            <w:pPr>
              <w:jc w:val="center"/>
              <w:outlineLvl w:val="0"/>
              <w:rPr>
                <w:rFonts w:eastAsia="幼圆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高锰酸盐指数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1.01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1.78</w:t>
            </w:r>
          </w:p>
        </w:tc>
        <w:tc>
          <w:tcPr>
            <w:tcW w:w="1501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21" w:hRule="exact"/>
          <w:jc w:val="center"/>
        </w:trPr>
        <w:tc>
          <w:tcPr>
            <w:tcW w:w="241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氨氮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0.025L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0.320</w:t>
            </w:r>
          </w:p>
        </w:tc>
        <w:tc>
          <w:tcPr>
            <w:tcW w:w="1501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8" w:hRule="exact"/>
          <w:jc w:val="center"/>
        </w:trPr>
        <w:tc>
          <w:tcPr>
            <w:tcW w:w="241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硫化物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</w:t>
            </w:r>
            <w:r>
              <w:rPr>
                <w:rFonts w:hint="eastAsia"/>
                <w:sz w:val="21"/>
                <w:szCs w:val="21"/>
              </w:rPr>
              <w:t>3</w:t>
            </w:r>
            <w:r>
              <w:rPr>
                <w:sz w:val="21"/>
                <w:szCs w:val="21"/>
              </w:rPr>
              <w:t>L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</w:t>
            </w:r>
            <w:r>
              <w:rPr>
                <w:rFonts w:hint="eastAsia"/>
                <w:sz w:val="21"/>
                <w:szCs w:val="21"/>
              </w:rPr>
              <w:t>3</w:t>
            </w:r>
            <w:r>
              <w:rPr>
                <w:sz w:val="21"/>
                <w:szCs w:val="21"/>
              </w:rPr>
              <w:t>L</w:t>
            </w:r>
          </w:p>
        </w:tc>
        <w:tc>
          <w:tcPr>
            <w:tcW w:w="1501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83" w:hRule="exact"/>
          <w:jc w:val="center"/>
        </w:trPr>
        <w:tc>
          <w:tcPr>
            <w:tcW w:w="241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钠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84.8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22.3</w:t>
            </w:r>
          </w:p>
        </w:tc>
        <w:tc>
          <w:tcPr>
            <w:tcW w:w="1501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9" w:hRule="exact"/>
          <w:jc w:val="center"/>
        </w:trPr>
        <w:tc>
          <w:tcPr>
            <w:tcW w:w="241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总大肠菌群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MPN/100mL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&lt;1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&lt;1</w:t>
            </w:r>
          </w:p>
        </w:tc>
        <w:tc>
          <w:tcPr>
            <w:tcW w:w="1501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65" w:hRule="exact"/>
          <w:jc w:val="center"/>
        </w:trPr>
        <w:tc>
          <w:tcPr>
            <w:tcW w:w="241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细菌总数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CFU/mL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1501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exact"/>
          <w:jc w:val="center"/>
        </w:trPr>
        <w:tc>
          <w:tcPr>
            <w:tcW w:w="10034" w:type="dxa"/>
            <w:gridSpan w:val="5"/>
            <w:vAlign w:val="center"/>
          </w:tcPr>
          <w:p>
            <w:pPr>
              <w:jc w:val="both"/>
              <w:rPr>
                <w:rFonts w:hint="default"/>
                <w:sz w:val="21"/>
                <w:szCs w:val="21"/>
                <w:lang w:val="en"/>
              </w:rPr>
            </w:pPr>
            <w:r>
              <w:rPr>
                <w:rFonts w:hint="eastAsia"/>
                <w:sz w:val="21"/>
                <w:szCs w:val="21"/>
                <w:lang w:val="en" w:eastAsia="zh-CN"/>
              </w:rPr>
              <w:t>备注：方法检出限值加标志位“L”表示检测结果低于方法检出限，如：0.004L。</w:t>
            </w:r>
          </w:p>
        </w:tc>
      </w:tr>
    </w:tbl>
    <w:p>
      <w:pPr>
        <w:ind w:firstLine="210" w:firstLineChars="100"/>
        <w:rPr>
          <w:szCs w:val="21"/>
        </w:rPr>
      </w:pPr>
      <w:r>
        <w:rPr>
          <w:rFonts w:hint="eastAsia"/>
          <w:szCs w:val="21"/>
        </w:rPr>
        <w:t>填表人：</w:t>
      </w:r>
      <w:r>
        <w:rPr>
          <w:szCs w:val="21"/>
        </w:rPr>
        <w:t xml:space="preserve">                    </w:t>
      </w:r>
      <w:r>
        <w:rPr>
          <w:rFonts w:hint="eastAsia"/>
          <w:szCs w:val="21"/>
        </w:rPr>
        <w:t xml:space="preserve">  复核人：</w:t>
      </w:r>
      <w:r>
        <w:rPr>
          <w:szCs w:val="21"/>
        </w:rPr>
        <w:t xml:space="preserve">            </w:t>
      </w:r>
      <w:r>
        <w:rPr>
          <w:rFonts w:hint="eastAsia"/>
          <w:szCs w:val="21"/>
        </w:rPr>
        <w:t xml:space="preserve">            审核人：</w:t>
      </w:r>
    </w:p>
    <w:p>
      <w:pPr>
        <w:ind w:firstLine="210" w:firstLineChars="100"/>
      </w:pPr>
    </w:p>
    <w:p>
      <w:pPr>
        <w:ind w:firstLine="210" w:firstLineChars="100"/>
      </w:pPr>
      <w:r>
        <w:rPr>
          <w:rFonts w:hint="eastAsia"/>
        </w:rPr>
        <w:t>日期：    年    月    日      日期：    年    月    日        日期：   年    月    日</w:t>
      </w:r>
    </w:p>
    <w:p>
      <w:pPr>
        <w:ind w:firstLine="210" w:firstLineChars="100"/>
        <w:rPr>
          <w:szCs w:val="21"/>
        </w:rPr>
      </w:pPr>
      <w:r>
        <w:rPr>
          <w:rFonts w:hint="eastAsia"/>
          <w:szCs w:val="21"/>
        </w:rPr>
        <w:t>NHJ/D-ZH-1-</w:t>
      </w:r>
      <w:r>
        <w:rPr>
          <w:rFonts w:hint="default"/>
          <w:szCs w:val="21"/>
          <w:lang w:val="en"/>
        </w:rPr>
        <w:t>1</w:t>
      </w:r>
      <w:r>
        <w:rPr>
          <w:rFonts w:hint="eastAsia"/>
          <w:szCs w:val="21"/>
        </w:rPr>
        <w:t>-01</w:t>
      </w:r>
      <w:r>
        <w:rPr>
          <w:szCs w:val="21"/>
        </w:rPr>
        <w:t>3</w:t>
      </w:r>
    </w:p>
    <w:p>
      <w:pPr>
        <w:spacing w:line="240" w:lineRule="atLeast"/>
        <w:jc w:val="center"/>
        <w:outlineLvl w:val="0"/>
        <w:rPr>
          <w:szCs w:val="21"/>
        </w:rPr>
      </w:pPr>
      <w:r>
        <w:rPr>
          <w:rFonts w:hint="eastAsia" w:ascii="黑体" w:eastAsia="黑体"/>
          <w:sz w:val="28"/>
          <w:szCs w:val="28"/>
        </w:rPr>
        <w:t>数据结果汇总表</w:t>
      </w:r>
    </w:p>
    <w:p>
      <w:pPr>
        <w:kinsoku w:val="0"/>
        <w:wordWrap w:val="0"/>
        <w:ind w:firstLine="180" w:firstLineChars="10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任务名称: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查干淖尔、哈头才当集中式饮用水源环境质量监测（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  <w:lang w:val="en-US" w:eastAsia="zh-CN"/>
        </w:rPr>
        <w:t>9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月）</w:t>
      </w:r>
      <w:r>
        <w:rPr>
          <w:rFonts w:hint="eastAsia"/>
          <w:color w:val="000000"/>
          <w:sz w:val="18"/>
          <w:szCs w:val="18"/>
        </w:rPr>
        <w:t xml:space="preserve">      </w:t>
      </w:r>
      <w:r>
        <w:rPr>
          <w:rFonts w:hint="default"/>
          <w:color w:val="000000"/>
          <w:sz w:val="18"/>
          <w:szCs w:val="18"/>
          <w:lang w:val="en"/>
        </w:rPr>
        <w:t xml:space="preserve">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   </w:t>
      </w:r>
      <w:r>
        <w:rPr>
          <w:rFonts w:hint="eastAsia"/>
          <w:color w:val="000000"/>
          <w:sz w:val="18"/>
          <w:szCs w:val="18"/>
        </w:rPr>
        <w:t>采样时间：202</w:t>
      </w:r>
      <w:r>
        <w:rPr>
          <w:rFonts w:hint="default"/>
          <w:color w:val="000000"/>
          <w:sz w:val="18"/>
          <w:szCs w:val="18"/>
          <w:lang w:val="en"/>
        </w:rPr>
        <w:t>5</w:t>
      </w:r>
      <w:r>
        <w:rPr>
          <w:rFonts w:hint="eastAsia"/>
          <w:color w:val="000000"/>
          <w:sz w:val="18"/>
          <w:szCs w:val="18"/>
        </w:rPr>
        <w:t>年</w:t>
      </w:r>
      <w:r>
        <w:rPr>
          <w:rFonts w:hint="eastAsia"/>
          <w:color w:val="000000"/>
          <w:sz w:val="18"/>
          <w:szCs w:val="18"/>
          <w:lang w:val="en-US" w:eastAsia="zh-CN"/>
        </w:rPr>
        <w:t>9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eastAsia"/>
          <w:color w:val="000000"/>
          <w:sz w:val="18"/>
          <w:szCs w:val="18"/>
          <w:lang w:val="en-US" w:eastAsia="zh-CN"/>
        </w:rPr>
        <w:t>2</w:t>
      </w:r>
      <w:r>
        <w:rPr>
          <w:rFonts w:hint="eastAsia"/>
          <w:color w:val="000000"/>
          <w:sz w:val="18"/>
          <w:szCs w:val="18"/>
        </w:rPr>
        <w:t>日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</w:t>
      </w:r>
      <w:r>
        <w:rPr>
          <w:rFonts w:hint="eastAsia"/>
          <w:color w:val="000000"/>
          <w:sz w:val="18"/>
          <w:szCs w:val="18"/>
        </w:rPr>
        <w:t xml:space="preserve"> 第</w:t>
      </w:r>
      <w:r>
        <w:rPr>
          <w:rFonts w:hint="eastAsia"/>
          <w:color w:val="000000"/>
          <w:sz w:val="18"/>
          <w:szCs w:val="18"/>
          <w:lang w:val="en-US" w:eastAsia="zh-CN"/>
        </w:rPr>
        <w:t>2</w:t>
      </w:r>
      <w:r>
        <w:rPr>
          <w:rFonts w:hint="eastAsia"/>
          <w:color w:val="000000"/>
          <w:sz w:val="18"/>
          <w:szCs w:val="18"/>
        </w:rPr>
        <w:t xml:space="preserve"> 页</w:t>
      </w:r>
    </w:p>
    <w:p>
      <w:pPr>
        <w:kinsoku w:val="0"/>
        <w:wordWrap w:val="0"/>
        <w:ind w:firstLine="180" w:firstLineChars="10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任务编号： K-LX-2</w:t>
      </w:r>
      <w:r>
        <w:rPr>
          <w:rFonts w:hint="default"/>
          <w:color w:val="000000"/>
          <w:sz w:val="18"/>
          <w:szCs w:val="18"/>
          <w:lang w:val="en"/>
        </w:rPr>
        <w:t>5</w:t>
      </w:r>
      <w:r>
        <w:rPr>
          <w:rFonts w:hint="eastAsia"/>
          <w:color w:val="000000"/>
          <w:sz w:val="18"/>
          <w:szCs w:val="18"/>
        </w:rPr>
        <w:t>-</w:t>
      </w:r>
      <w:r>
        <w:rPr>
          <w:rFonts w:hint="default"/>
          <w:color w:val="000000"/>
          <w:sz w:val="18"/>
          <w:szCs w:val="18"/>
          <w:lang w:val="en" w:eastAsia="zh-CN"/>
        </w:rPr>
        <w:t>0</w:t>
      </w:r>
      <w:r>
        <w:rPr>
          <w:rFonts w:hint="eastAsia"/>
          <w:color w:val="000000"/>
          <w:sz w:val="18"/>
          <w:szCs w:val="18"/>
          <w:lang w:val="en-US" w:eastAsia="zh-CN"/>
        </w:rPr>
        <w:t>93</w:t>
      </w:r>
      <w:r>
        <w:rPr>
          <w:rFonts w:hint="eastAsia"/>
          <w:color w:val="000000"/>
          <w:sz w:val="18"/>
          <w:szCs w:val="18"/>
        </w:rPr>
        <w:t xml:space="preserve">     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   </w:t>
      </w:r>
      <w:r>
        <w:rPr>
          <w:rFonts w:hint="default"/>
          <w:color w:val="000000"/>
          <w:sz w:val="18"/>
          <w:szCs w:val="18"/>
          <w:lang w:val="en"/>
        </w:rPr>
        <w:t xml:space="preserve">      </w:t>
      </w:r>
      <w:r>
        <w:rPr>
          <w:rFonts w:hint="eastAsia"/>
          <w:color w:val="000000"/>
          <w:sz w:val="18"/>
          <w:szCs w:val="18"/>
        </w:rPr>
        <w:t>样品种类：地下水              分析时间：202</w:t>
      </w:r>
      <w:r>
        <w:rPr>
          <w:rFonts w:hint="default"/>
          <w:color w:val="000000"/>
          <w:sz w:val="18"/>
          <w:szCs w:val="18"/>
          <w:lang w:val="en"/>
        </w:rPr>
        <w:t>5</w:t>
      </w:r>
      <w:r>
        <w:rPr>
          <w:rFonts w:hint="eastAsia"/>
          <w:color w:val="000000"/>
          <w:sz w:val="18"/>
          <w:szCs w:val="18"/>
        </w:rPr>
        <w:t>年</w:t>
      </w:r>
      <w:r>
        <w:rPr>
          <w:rFonts w:hint="eastAsia"/>
          <w:color w:val="000000"/>
          <w:sz w:val="18"/>
          <w:szCs w:val="18"/>
          <w:lang w:val="en-US" w:eastAsia="zh-CN"/>
        </w:rPr>
        <w:t>9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eastAsia"/>
          <w:color w:val="000000"/>
          <w:sz w:val="18"/>
          <w:szCs w:val="18"/>
          <w:lang w:val="en-US" w:eastAsia="zh-CN"/>
        </w:rPr>
        <w:t>2-10</w:t>
      </w:r>
      <w:r>
        <w:rPr>
          <w:rFonts w:hint="eastAsia"/>
          <w:color w:val="000000"/>
          <w:sz w:val="18"/>
          <w:szCs w:val="18"/>
        </w:rPr>
        <w:t>日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</w:t>
      </w:r>
      <w:r>
        <w:rPr>
          <w:rFonts w:hint="eastAsia"/>
          <w:color w:val="000000"/>
          <w:sz w:val="18"/>
          <w:szCs w:val="18"/>
        </w:rPr>
        <w:t>共2 页</w:t>
      </w:r>
    </w:p>
    <w:tbl>
      <w:tblPr>
        <w:tblStyle w:val="6"/>
        <w:tblW w:w="967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4"/>
        <w:gridCol w:w="2308"/>
        <w:gridCol w:w="1750"/>
        <w:gridCol w:w="2018"/>
        <w:gridCol w:w="16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1" w:hRule="atLeast"/>
          <w:jc w:val="center"/>
        </w:trPr>
        <w:tc>
          <w:tcPr>
            <w:tcW w:w="1974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  <w:r>
              <w:rPr>
                <w:rFonts w:hint="eastAsia" w:ascii="宋体" w:hAnsi="宋体" w:cs="宋体"/>
                <w:szCs w:val="21"/>
              </w:rPr>
              <w:t>分析项目</w:t>
            </w:r>
          </w:p>
        </w:tc>
        <w:tc>
          <w:tcPr>
            <w:tcW w:w="2308" w:type="dxa"/>
            <w:vMerge w:val="restart"/>
          </w:tcPr>
          <w:p>
            <w:pPr>
              <w:autoSpaceDE w:val="0"/>
              <w:autoSpaceDN w:val="0"/>
              <w:adjustRightInd w:val="0"/>
              <w:jc w:val="left"/>
            </w:pPr>
            <w: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-36195</wp:posOffset>
                      </wp:positionH>
                      <wp:positionV relativeFrom="paragraph">
                        <wp:posOffset>6350</wp:posOffset>
                      </wp:positionV>
                      <wp:extent cx="1429385" cy="331470"/>
                      <wp:effectExtent l="1270" t="4445" r="17145" b="6985"/>
                      <wp:wrapNone/>
                      <wp:docPr id="58" name="直接箭头连接符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29385" cy="331470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2.85pt;margin-top:0.5pt;height:26.1pt;width:112.55pt;z-index:251664384;mso-width-relative:page;mso-height-relative:page;" filled="f" stroked="t" coordsize="21600,21600" o:gfxdata="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W&#10;AAAAZHJzL1BLAQIUABQAAAAIAIdO4kDQw0gx1wAAAAcBAAAPAAAAAAAAAAEAIAAAADgAAABkcnMv&#10;ZG93bnJldi54bWxQSwECFAAUAAAACACHTuJAyblBue4BAACzAwAADgAAAAAAAAABACAAAAA8AQAA&#10;ZHJzL2Uyb0RvYy54bWxQSwUGAAAAAAYABgBZAQAAnAUAAAAA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宋体" w:hAnsi="宋体" w:cs="宋体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4445</wp:posOffset>
                      </wp:positionV>
                      <wp:extent cx="900430" cy="786765"/>
                      <wp:effectExtent l="3175" t="3810" r="10795" b="9525"/>
                      <wp:wrapNone/>
                      <wp:docPr id="59" name="直接箭头连接符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00430" cy="786765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4.9pt;margin-top:0.35pt;height:61.95pt;width:70.9pt;z-index:251663360;mso-width-relative:page;mso-height-relative:page;" filled="f" stroked="t" coordsize="21600,21600" o:gfxdata="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WAAAA&#10;ZHJzL1BLAQIUABQAAAAIAIdO4kCz0lih1wAAAAcBAAAPAAAAAAAAAAEAIAAAADgAAABkcnMvZG93&#10;bnJldi54bWxQSwECFAAUAAAACACHTuJA27bIWusBAACyAwAADgAAAAAAAAABACAAAAA8AQAAZHJz&#10;L2Uyb0RvYy54bWxQSwUGAAAAAAYABgBZAQAAmQUAAAAA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t xml:space="preserve">          样品编号</w:t>
            </w:r>
          </w:p>
          <w:p>
            <w:pPr>
              <w:autoSpaceDE w:val="0"/>
              <w:autoSpaceDN w:val="0"/>
              <w:adjustRightInd w:val="0"/>
              <w:ind w:firstLine="1050" w:firstLineChars="500"/>
              <w:jc w:val="left"/>
            </w:pPr>
            <w:r>
              <w:t>点位</w:t>
            </w:r>
          </w:p>
          <w:p>
            <w:pPr>
              <w:autoSpaceDE w:val="0"/>
              <w:autoSpaceDN w:val="0"/>
              <w:adjustRightInd w:val="0"/>
              <w:jc w:val="left"/>
            </w:pPr>
            <w:r>
              <w:t>单位</w:t>
            </w:r>
            <w:r>
              <w:rPr>
                <w:rFonts w:hint="eastAsia"/>
              </w:rPr>
              <w:t xml:space="preserve"> </w:t>
            </w:r>
            <w:r>
              <w:t xml:space="preserve">         名称</w:t>
            </w:r>
          </w:p>
          <w:p>
            <w:pPr>
              <w:spacing w:line="240" w:lineRule="exact"/>
            </w:pPr>
          </w:p>
        </w:tc>
        <w:tc>
          <w:tcPr>
            <w:tcW w:w="1750" w:type="dxa"/>
            <w:vAlign w:val="center"/>
          </w:tcPr>
          <w:p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LX-25-</w:t>
            </w:r>
            <w:r>
              <w:rPr>
                <w:rFonts w:hint="default"/>
                <w:sz w:val="18"/>
                <w:szCs w:val="18"/>
                <w:lang w:val="en" w:eastAsia="zh-CN"/>
              </w:rPr>
              <w:t>0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93-</w:t>
            </w:r>
          </w:p>
          <w:p>
            <w:pPr>
              <w:numPr>
                <w:numId w:val="0"/>
              </w:numPr>
              <w:autoSpaceDE w:val="0"/>
              <w:autoSpaceDN w:val="0"/>
              <w:adjustRightInd w:val="0"/>
              <w:ind w:firstLine="270" w:firstLineChars="150"/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DX-01-001</w:t>
            </w:r>
          </w:p>
        </w:tc>
        <w:tc>
          <w:tcPr>
            <w:tcW w:w="2018" w:type="dxa"/>
            <w:vAlign w:val="center"/>
          </w:tcPr>
          <w:p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leftChars="0" w:firstLine="0" w:firstLineChars="0"/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LX-25-</w:t>
            </w:r>
            <w:r>
              <w:rPr>
                <w:rFonts w:hint="default"/>
                <w:sz w:val="18"/>
                <w:szCs w:val="18"/>
                <w:lang w:val="en" w:eastAsia="zh-CN"/>
              </w:rPr>
              <w:t>0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93-</w:t>
            </w:r>
          </w:p>
          <w:p>
            <w:pPr>
              <w:numPr>
                <w:numId w:val="0"/>
              </w:numPr>
              <w:autoSpaceDE w:val="0"/>
              <w:autoSpaceDN w:val="0"/>
              <w:adjustRightInd w:val="0"/>
              <w:ind w:leftChars="0" w:firstLine="360" w:firstLineChars="200"/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DX-02-001</w:t>
            </w:r>
          </w:p>
        </w:tc>
        <w:tc>
          <w:tcPr>
            <w:tcW w:w="1627" w:type="dxa"/>
            <w:vMerge w:val="restart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Cs w:val="21"/>
                <w:highlight w:val="none"/>
                <w:lang w:eastAsia="zh-CN"/>
              </w:rPr>
              <w:t>标准限值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exact"/>
          <w:jc w:val="center"/>
        </w:trPr>
        <w:tc>
          <w:tcPr>
            <w:tcW w:w="1974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ind w:left="210" w:leftChars="100" w:right="210" w:rightChars="100"/>
              <w:jc w:val="center"/>
              <w:rPr>
                <w:rFonts w:eastAsia="幼圆"/>
              </w:rPr>
            </w:pPr>
          </w:p>
        </w:tc>
        <w:tc>
          <w:tcPr>
            <w:tcW w:w="2308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</w:p>
        </w:tc>
        <w:tc>
          <w:tcPr>
            <w:tcW w:w="1750" w:type="dxa"/>
            <w:vAlign w:val="center"/>
          </w:tcPr>
          <w:p>
            <w:pPr>
              <w:jc w:val="center"/>
              <w:rPr>
                <w:b/>
                <w:bCs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01查干淖尔</w:t>
            </w:r>
          </w:p>
        </w:tc>
        <w:tc>
          <w:tcPr>
            <w:tcW w:w="2018" w:type="dxa"/>
            <w:vAlign w:val="center"/>
          </w:tcPr>
          <w:p>
            <w:pPr>
              <w:jc w:val="center"/>
              <w:rPr>
                <w:b/>
                <w:bCs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02哈头才当</w:t>
            </w:r>
          </w:p>
        </w:tc>
        <w:tc>
          <w:tcPr>
            <w:tcW w:w="1627" w:type="dxa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exact"/>
          <w:jc w:val="center"/>
        </w:trPr>
        <w:tc>
          <w:tcPr>
            <w:tcW w:w="1974" w:type="dxa"/>
            <w:vAlign w:val="center"/>
          </w:tcPr>
          <w:p>
            <w:pPr>
              <w:jc w:val="center"/>
              <w:outlineLvl w:val="0"/>
              <w:rPr>
                <w:rFonts w:hint="eastAsia" w:eastAsia="宋体"/>
                <w:sz w:val="21"/>
                <w:szCs w:val="21"/>
                <w:lang w:val="en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亚硝酸盐</w:t>
            </w: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t>氮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mg/L</w:t>
            </w:r>
          </w:p>
        </w:tc>
        <w:tc>
          <w:tcPr>
            <w:tcW w:w="1750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0.003L</w:t>
            </w:r>
          </w:p>
        </w:tc>
        <w:tc>
          <w:tcPr>
            <w:tcW w:w="2018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0.003L</w:t>
            </w:r>
          </w:p>
        </w:tc>
        <w:tc>
          <w:tcPr>
            <w:tcW w:w="1627" w:type="dxa"/>
            <w:vAlign w:val="center"/>
          </w:tcPr>
          <w:p>
            <w:pPr>
              <w:jc w:val="center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" w:hRule="exact"/>
          <w:jc w:val="center"/>
        </w:trPr>
        <w:tc>
          <w:tcPr>
            <w:tcW w:w="1974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硝酸盐（以N计）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mg/L</w:t>
            </w:r>
          </w:p>
        </w:tc>
        <w:tc>
          <w:tcPr>
            <w:tcW w:w="1750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2.12</w:t>
            </w:r>
          </w:p>
        </w:tc>
        <w:tc>
          <w:tcPr>
            <w:tcW w:w="2018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0.144</w:t>
            </w:r>
          </w:p>
        </w:tc>
        <w:tc>
          <w:tcPr>
            <w:tcW w:w="162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" w:hRule="exact"/>
          <w:jc w:val="center"/>
        </w:trPr>
        <w:tc>
          <w:tcPr>
            <w:tcW w:w="1974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氰化物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mg/L</w:t>
            </w:r>
          </w:p>
        </w:tc>
        <w:tc>
          <w:tcPr>
            <w:tcW w:w="1750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</w:t>
            </w:r>
            <w:r>
              <w:rPr>
                <w:rFonts w:hint="eastAsia"/>
                <w:sz w:val="21"/>
                <w:szCs w:val="21"/>
              </w:rPr>
              <w:t>2</w:t>
            </w:r>
            <w:r>
              <w:rPr>
                <w:sz w:val="21"/>
                <w:szCs w:val="21"/>
              </w:rPr>
              <w:t>L</w:t>
            </w:r>
          </w:p>
        </w:tc>
        <w:tc>
          <w:tcPr>
            <w:tcW w:w="2018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</w:t>
            </w:r>
            <w:r>
              <w:rPr>
                <w:rFonts w:hint="eastAsia"/>
                <w:sz w:val="21"/>
                <w:szCs w:val="21"/>
              </w:rPr>
              <w:t>2</w:t>
            </w:r>
            <w:r>
              <w:rPr>
                <w:sz w:val="21"/>
                <w:szCs w:val="21"/>
              </w:rPr>
              <w:t>L</w:t>
            </w:r>
          </w:p>
        </w:tc>
        <w:tc>
          <w:tcPr>
            <w:tcW w:w="1627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1974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氟化物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mg/L</w:t>
            </w:r>
          </w:p>
        </w:tc>
        <w:tc>
          <w:tcPr>
            <w:tcW w:w="1750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0.159</w:t>
            </w:r>
          </w:p>
        </w:tc>
        <w:tc>
          <w:tcPr>
            <w:tcW w:w="2018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0.291</w:t>
            </w:r>
          </w:p>
        </w:tc>
        <w:tc>
          <w:tcPr>
            <w:tcW w:w="162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1974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碘化物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mg/L</w:t>
            </w:r>
          </w:p>
        </w:tc>
        <w:tc>
          <w:tcPr>
            <w:tcW w:w="1750" w:type="dxa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0.002L</w:t>
            </w:r>
          </w:p>
        </w:tc>
        <w:tc>
          <w:tcPr>
            <w:tcW w:w="2018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0.002L</w:t>
            </w:r>
          </w:p>
        </w:tc>
        <w:tc>
          <w:tcPr>
            <w:tcW w:w="1627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1974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汞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1750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0.04L</w:t>
            </w:r>
          </w:p>
        </w:tc>
        <w:tc>
          <w:tcPr>
            <w:tcW w:w="2018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0.04L</w:t>
            </w:r>
          </w:p>
        </w:tc>
        <w:tc>
          <w:tcPr>
            <w:tcW w:w="1627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1974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砷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1750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2.3</w:t>
            </w:r>
          </w:p>
        </w:tc>
        <w:tc>
          <w:tcPr>
            <w:tcW w:w="2018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2.0</w:t>
            </w:r>
          </w:p>
        </w:tc>
        <w:tc>
          <w:tcPr>
            <w:tcW w:w="162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1974" w:type="dxa"/>
            <w:vAlign w:val="center"/>
          </w:tcPr>
          <w:p>
            <w:pPr>
              <w:jc w:val="center"/>
              <w:outlineLvl w:val="0"/>
              <w:rPr>
                <w:rFonts w:eastAsia="幼圆"/>
                <w:spacing w:val="-4"/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硒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1750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0.4L</w:t>
            </w:r>
          </w:p>
        </w:tc>
        <w:tc>
          <w:tcPr>
            <w:tcW w:w="2018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0.4L</w:t>
            </w:r>
          </w:p>
        </w:tc>
        <w:tc>
          <w:tcPr>
            <w:tcW w:w="1627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1974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镉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1750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</w:t>
            </w:r>
            <w:r>
              <w:rPr>
                <w:rFonts w:hint="default"/>
                <w:sz w:val="21"/>
                <w:szCs w:val="21"/>
                <w:lang w:val="en"/>
              </w:rPr>
              <w:t>05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2018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</w:t>
            </w:r>
            <w:r>
              <w:rPr>
                <w:rFonts w:hint="default"/>
                <w:sz w:val="21"/>
                <w:szCs w:val="21"/>
                <w:lang w:val="en"/>
              </w:rPr>
              <w:t>05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627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1974" w:type="dxa"/>
            <w:vAlign w:val="bottom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六价铬</w:t>
            </w:r>
          </w:p>
        </w:tc>
        <w:tc>
          <w:tcPr>
            <w:tcW w:w="2308" w:type="dxa"/>
            <w:vAlign w:val="bottom"/>
          </w:tcPr>
          <w:p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mg/L</w:t>
            </w:r>
          </w:p>
        </w:tc>
        <w:tc>
          <w:tcPr>
            <w:tcW w:w="1750" w:type="dxa"/>
            <w:vAlign w:val="center"/>
          </w:tcPr>
          <w:p>
            <w:pPr>
              <w:pStyle w:val="2"/>
              <w:jc w:val="center"/>
              <w:rPr>
                <w:sz w:val="21"/>
                <w:szCs w:val="21"/>
              </w:rPr>
            </w:pPr>
            <w:r>
              <w:rPr>
                <w:rFonts w:hint="eastAsia" w:ascii="Times New Roman" w:hAnsi="Times New Roman"/>
                <w:sz w:val="21"/>
                <w:szCs w:val="21"/>
              </w:rPr>
              <w:t>0.0</w:t>
            </w:r>
            <w:r>
              <w:rPr>
                <w:rFonts w:hint="eastAsia" w:ascii="Times New Roman" w:hAnsi="Times New Roman"/>
                <w:sz w:val="21"/>
                <w:szCs w:val="21"/>
                <w:lang w:val="en-US" w:eastAsia="zh-CN"/>
              </w:rPr>
              <w:t>04L</w:t>
            </w:r>
          </w:p>
        </w:tc>
        <w:tc>
          <w:tcPr>
            <w:tcW w:w="2018" w:type="dxa"/>
            <w:vAlign w:val="center"/>
          </w:tcPr>
          <w:p>
            <w:pPr>
              <w:pStyle w:val="2"/>
              <w:jc w:val="center"/>
              <w:rPr>
                <w:sz w:val="21"/>
                <w:szCs w:val="21"/>
              </w:rPr>
            </w:pPr>
            <w:r>
              <w:rPr>
                <w:rFonts w:hint="eastAsia" w:ascii="Times New Roman" w:hAnsi="Times New Roman"/>
                <w:sz w:val="21"/>
                <w:szCs w:val="21"/>
              </w:rPr>
              <w:t>0.0</w:t>
            </w:r>
            <w:r>
              <w:rPr>
                <w:rFonts w:hint="eastAsia" w:ascii="Times New Roman" w:hAnsi="Times New Roman"/>
                <w:sz w:val="21"/>
                <w:szCs w:val="21"/>
                <w:lang w:val="en-US" w:eastAsia="zh-CN"/>
              </w:rPr>
              <w:t>04L</w:t>
            </w:r>
          </w:p>
        </w:tc>
        <w:tc>
          <w:tcPr>
            <w:tcW w:w="1627" w:type="dxa"/>
            <w:vAlign w:val="center"/>
          </w:tcPr>
          <w:p>
            <w:pPr>
              <w:jc w:val="center"/>
              <w:rPr>
                <w:rFonts w:hint="eastAsia" w:ascii="Times New Roman" w:hAnsi="Times New Roman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1974" w:type="dxa"/>
            <w:vAlign w:val="bottom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铅</w:t>
            </w:r>
          </w:p>
        </w:tc>
        <w:tc>
          <w:tcPr>
            <w:tcW w:w="2308" w:type="dxa"/>
            <w:vAlign w:val="bottom"/>
          </w:tcPr>
          <w:p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eastAsia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1750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0.09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2018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0.09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627" w:type="dxa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lang w:val="e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1974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氯仿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eastAsia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1750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/>
                <w:sz w:val="21"/>
                <w:szCs w:val="21"/>
              </w:rPr>
              <w:t>.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2018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/>
                <w:sz w:val="21"/>
                <w:szCs w:val="21"/>
              </w:rPr>
              <w:t>.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627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1974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四氯化碳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eastAsia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1750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1.5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2018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1.5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627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1974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苯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eastAsia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1750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2018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627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1974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甲苯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eastAsia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1750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2018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627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6" w:hRule="exact"/>
          <w:jc w:val="center"/>
        </w:trPr>
        <w:tc>
          <w:tcPr>
            <w:tcW w:w="1974" w:type="dxa"/>
            <w:vAlign w:val="bottom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总α放射性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Bq/L</w:t>
            </w:r>
          </w:p>
        </w:tc>
        <w:tc>
          <w:tcPr>
            <w:tcW w:w="1750" w:type="dxa"/>
            <w:vAlign w:val="bottom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0.058</w:t>
            </w:r>
          </w:p>
        </w:tc>
        <w:tc>
          <w:tcPr>
            <w:tcW w:w="2018" w:type="dxa"/>
            <w:vAlign w:val="bottom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0.095</w:t>
            </w:r>
          </w:p>
        </w:tc>
        <w:tc>
          <w:tcPr>
            <w:tcW w:w="1627" w:type="dxa"/>
            <w:vAlign w:val="bottom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1974" w:type="dxa"/>
            <w:vAlign w:val="bottom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总β放射性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Bq/L</w:t>
            </w:r>
          </w:p>
        </w:tc>
        <w:tc>
          <w:tcPr>
            <w:tcW w:w="1750" w:type="dxa"/>
            <w:vAlign w:val="bottom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0.095</w:t>
            </w:r>
          </w:p>
        </w:tc>
        <w:tc>
          <w:tcPr>
            <w:tcW w:w="2018" w:type="dxa"/>
            <w:vAlign w:val="bottom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0.165</w:t>
            </w:r>
          </w:p>
        </w:tc>
        <w:tc>
          <w:tcPr>
            <w:tcW w:w="1627" w:type="dxa"/>
            <w:vAlign w:val="bottom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9677" w:type="dxa"/>
            <w:gridSpan w:val="5"/>
            <w:vAlign w:val="bottom"/>
          </w:tcPr>
          <w:p>
            <w:pPr>
              <w:jc w:val="both"/>
              <w:rPr>
                <w:rFonts w:hint="default"/>
                <w:sz w:val="21"/>
                <w:szCs w:val="21"/>
                <w:lang w:val="en"/>
              </w:rPr>
            </w:pPr>
            <w:r>
              <w:rPr>
                <w:rFonts w:hint="eastAsia"/>
                <w:sz w:val="21"/>
                <w:szCs w:val="21"/>
                <w:lang w:val="en" w:eastAsia="zh-CN"/>
              </w:rPr>
              <w:t>备注：方法检出限值加标志位“L”表示检测结果低于方法检出限，如：0.004L。</w:t>
            </w:r>
          </w:p>
        </w:tc>
      </w:tr>
    </w:tbl>
    <w:p>
      <w:pPr>
        <w:ind w:firstLine="210" w:firstLineChars="100"/>
        <w:rPr>
          <w:szCs w:val="21"/>
        </w:rPr>
      </w:pPr>
      <w:r>
        <w:rPr>
          <w:rFonts w:hint="eastAsia"/>
          <w:szCs w:val="21"/>
        </w:rPr>
        <w:t>填表人：</w:t>
      </w:r>
      <w:r>
        <w:rPr>
          <w:szCs w:val="21"/>
        </w:rPr>
        <w:t xml:space="preserve">                    </w:t>
      </w:r>
      <w:r>
        <w:rPr>
          <w:rFonts w:hint="eastAsia"/>
          <w:szCs w:val="21"/>
        </w:rPr>
        <w:t xml:space="preserve">  复核人：</w:t>
      </w:r>
      <w:r>
        <w:rPr>
          <w:szCs w:val="21"/>
        </w:rPr>
        <w:t xml:space="preserve">            </w:t>
      </w:r>
      <w:r>
        <w:rPr>
          <w:rFonts w:hint="eastAsia"/>
          <w:szCs w:val="21"/>
        </w:rPr>
        <w:t xml:space="preserve">            审核人：</w:t>
      </w:r>
    </w:p>
    <w:p>
      <w:pPr>
        <w:ind w:firstLine="210" w:firstLineChars="100"/>
      </w:pPr>
    </w:p>
    <w:p>
      <w:pPr>
        <w:ind w:firstLine="210" w:firstLineChars="100"/>
        <w:rPr>
          <w:rFonts w:hint="eastAsia" w:eastAsia="宋体"/>
          <w:lang w:val="en" w:eastAsia="zh-CN"/>
        </w:rPr>
        <w:sectPr>
          <w:footerReference r:id="rId4" w:type="first"/>
          <w:footerReference r:id="rId3" w:type="default"/>
          <w:pgSz w:w="11906" w:h="16838"/>
          <w:pgMar w:top="1134" w:right="1077" w:bottom="1417" w:left="1077" w:header="851" w:footer="684" w:gutter="0"/>
          <w:cols w:space="720" w:num="1"/>
          <w:titlePg/>
          <w:docGrid w:type="lines" w:linePitch="312" w:charSpace="0"/>
        </w:sectPr>
      </w:pPr>
      <w:r>
        <w:rPr>
          <w:rFonts w:hint="eastAsia"/>
        </w:rPr>
        <w:t xml:space="preserve">日期：    年    月    日      日期：    年    月    日        日期：    年    月   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0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幼圆">
    <w:altName w:val="仿宋_GB2312"/>
    <w:panose1 w:val="02010509060101010101"/>
    <w:charset w:val="86"/>
    <w:family w:val="modern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  <w:rPr>
        <w:b/>
      </w:rPr>
    </w:pPr>
    <w:r>
      <w:rPr>
        <w:b/>
      </w:rPr>
      <w:t>内蒙古自治区环境监测总站</w:t>
    </w:r>
  </w:p>
  <w:p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left" w:pos="3918"/>
      </w:tabs>
      <w:ind w:right="-55" w:rightChars="-26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2972435</wp:posOffset>
              </wp:positionH>
              <wp:positionV relativeFrom="paragraph">
                <wp:posOffset>-175260</wp:posOffset>
              </wp:positionV>
              <wp:extent cx="172085" cy="131445"/>
              <wp:effectExtent l="0" t="0" r="0" b="0"/>
              <wp:wrapNone/>
              <wp:docPr id="61" name="文本框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720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34.05pt;margin-top:-13.8pt;height:10.35pt;width:13.55pt;mso-position-horizontal-relative:margin;mso-wrap-style:none;z-index:251660288;mso-width-relative:page;mso-height-relative:page;" filled="f" stroked="f" coordsize="21600,21600" o:gfxdata="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FgAAAGRycy9QSwECFAAUAAAACACHTuJAqjw87NcAAAAKAQAADwAAAAAAAAABACAA&#10;AAA4AAAAZHJzL2Rvd25yZXYueG1sUEsBAhQAFAAAAAgAh07iQBr/DtG/AQAAYAMAAA4AAAAAAAAA&#10;AQAgAAAAPA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ind w:right="-55" w:rightChars="-26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2712720</wp:posOffset>
              </wp:positionH>
              <wp:positionV relativeFrom="paragraph">
                <wp:posOffset>104775</wp:posOffset>
              </wp:positionV>
              <wp:extent cx="201295" cy="166370"/>
              <wp:effectExtent l="0" t="0" r="0" b="0"/>
              <wp:wrapNone/>
              <wp:docPr id="60" name="文本框 6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20129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/>
                      </w:txbxContent>
                    </wps:txbx>
                    <wps:bodyPr lIns="0" tIns="0" rIns="0" bIns="0" upright="false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13.6pt;margin-top:8.25pt;height:13.1pt;width:15.85pt;mso-position-horizontal-relative:margin;z-index:251659264;mso-width-relative:page;mso-height-relative:page;" filled="f" stroked="f" coordsize="21600,21600" o:gfxdata="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FgAAAGRycy9QSwECFAAU&#10;AAAACACHTuJADusJO9cAAAAJAQAADwAAAAAAAAABACAAAAA4AAAAZHJzL2Rvd25yZXYueG1sUEsB&#10;AhQAFAAAAAgAh07iQMFBVSKnAQAAOgMAAA4AAAAAAAAAAQAgAAAAPAEAAGRycy9lMm9Eb2MueG1s&#10;UEsFBgAAAAAGAAYAWQEAAFU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/>
                </w:txbxContent>
              </v:textbox>
            </v:shape>
          </w:pict>
        </mc:Fallback>
      </mc:AlternateContent>
    </w:r>
    <w:r>
      <w:fldChar w:fldCharType="begin"/>
    </w:r>
    <w:r>
      <w:instrText xml:space="preserve"> PAGE  \* MERGEFORMAT </w:instrText>
    </w:r>
    <w:r>
      <w:fldChar w:fldCharType="separate"/>
    </w:r>
    <w:r>
      <w:t>1</w:t>
    </w:r>
    <w:r>
      <w:fldChar w:fldCharType="end"/>
    </w:r>
  </w:p>
  <w:p>
    <w:pPr>
      <w:pStyle w:val="4"/>
      <w:jc w:val="right"/>
      <w:rPr>
        <w:b/>
      </w:rPr>
    </w:pPr>
    <w:r>
      <w:rPr>
        <w:b/>
      </w:rPr>
      <w:t>内蒙古自治区环境监测总站</w:t>
    </w:r>
  </w:p>
  <w:p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ind w:right="-55" w:rightChars="-26"/>
      <w:rPr>
        <w:rFonts w:ascii="仿宋_GB2312" w:eastAsia="仿宋_GB2312"/>
        <w:b/>
        <w:sz w:val="44"/>
        <w:szCs w:val="44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FED1BF1"/>
    <w:multiLevelType w:val="singleLevel"/>
    <w:tmpl w:val="BFED1BF1"/>
    <w:lvl w:ilvl="0" w:tentative="0">
      <w:start w:val="11"/>
      <w:numFmt w:val="upperLetter"/>
      <w:suff w:val="nothing"/>
      <w:lvlText w:val="%1-"/>
      <w:lvlJc w:val="left"/>
    </w:lvl>
  </w:abstractNum>
  <w:abstractNum w:abstractNumId="1">
    <w:nsid w:val="F57FC08E"/>
    <w:multiLevelType w:val="singleLevel"/>
    <w:tmpl w:val="F57FC08E"/>
    <w:lvl w:ilvl="0" w:tentative="0">
      <w:start w:val="11"/>
      <w:numFmt w:val="upperLetter"/>
      <w:suff w:val="nothing"/>
      <w:lvlText w:val="%1-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QwOTQyZGYzOGQ1NzE0NGJjODZmMTJiMWQ4YTM0YTIifQ=="/>
  </w:docVars>
  <w:rsids>
    <w:rsidRoot w:val="582D7F7A"/>
    <w:rsid w:val="00020212"/>
    <w:rsid w:val="00130F35"/>
    <w:rsid w:val="0017595B"/>
    <w:rsid w:val="001A7B01"/>
    <w:rsid w:val="00223CA6"/>
    <w:rsid w:val="00244CC1"/>
    <w:rsid w:val="00271FD1"/>
    <w:rsid w:val="002B44D9"/>
    <w:rsid w:val="002C5D53"/>
    <w:rsid w:val="00344BA9"/>
    <w:rsid w:val="003B054A"/>
    <w:rsid w:val="00401876"/>
    <w:rsid w:val="00435A4E"/>
    <w:rsid w:val="00596100"/>
    <w:rsid w:val="005F3B5E"/>
    <w:rsid w:val="00623A6A"/>
    <w:rsid w:val="00671B97"/>
    <w:rsid w:val="00685842"/>
    <w:rsid w:val="00723741"/>
    <w:rsid w:val="00767DDF"/>
    <w:rsid w:val="007864C6"/>
    <w:rsid w:val="00793301"/>
    <w:rsid w:val="00812FBE"/>
    <w:rsid w:val="009033E2"/>
    <w:rsid w:val="009452BE"/>
    <w:rsid w:val="00947C4D"/>
    <w:rsid w:val="009E7107"/>
    <w:rsid w:val="00A2400A"/>
    <w:rsid w:val="00A36D01"/>
    <w:rsid w:val="00AE4121"/>
    <w:rsid w:val="00B10743"/>
    <w:rsid w:val="00B11F6E"/>
    <w:rsid w:val="00BA470B"/>
    <w:rsid w:val="00C23319"/>
    <w:rsid w:val="00C62FEF"/>
    <w:rsid w:val="00C949C7"/>
    <w:rsid w:val="00CA1736"/>
    <w:rsid w:val="00CF5968"/>
    <w:rsid w:val="00D0698E"/>
    <w:rsid w:val="00DD653A"/>
    <w:rsid w:val="00DF36AA"/>
    <w:rsid w:val="00EE47AF"/>
    <w:rsid w:val="00F247C4"/>
    <w:rsid w:val="00F60099"/>
    <w:rsid w:val="00F75B98"/>
    <w:rsid w:val="00FB3F95"/>
    <w:rsid w:val="038C1F24"/>
    <w:rsid w:val="07342E26"/>
    <w:rsid w:val="0C946D66"/>
    <w:rsid w:val="0F4A6445"/>
    <w:rsid w:val="108E191A"/>
    <w:rsid w:val="10F22DDA"/>
    <w:rsid w:val="17A99A3B"/>
    <w:rsid w:val="184D5096"/>
    <w:rsid w:val="19650AEA"/>
    <w:rsid w:val="1B6F016D"/>
    <w:rsid w:val="1BFA7F6C"/>
    <w:rsid w:val="1F4300E8"/>
    <w:rsid w:val="1FDE3ED9"/>
    <w:rsid w:val="29CE2471"/>
    <w:rsid w:val="2B667F60"/>
    <w:rsid w:val="2D560DE4"/>
    <w:rsid w:val="2EC220D1"/>
    <w:rsid w:val="30205755"/>
    <w:rsid w:val="39FF1E4C"/>
    <w:rsid w:val="3DFD9EE6"/>
    <w:rsid w:val="3EB861B8"/>
    <w:rsid w:val="3F7EF466"/>
    <w:rsid w:val="3FDD0023"/>
    <w:rsid w:val="4BF73D4C"/>
    <w:rsid w:val="4E0B7868"/>
    <w:rsid w:val="50D93F3F"/>
    <w:rsid w:val="536FA705"/>
    <w:rsid w:val="5747352D"/>
    <w:rsid w:val="582D7F7A"/>
    <w:rsid w:val="595F60CE"/>
    <w:rsid w:val="59DEEA9D"/>
    <w:rsid w:val="5BDBEA12"/>
    <w:rsid w:val="5D4FE423"/>
    <w:rsid w:val="5D7C13E3"/>
    <w:rsid w:val="5F6F2336"/>
    <w:rsid w:val="5FE450FA"/>
    <w:rsid w:val="61007C5A"/>
    <w:rsid w:val="61B61EFC"/>
    <w:rsid w:val="621249CA"/>
    <w:rsid w:val="63DE86F8"/>
    <w:rsid w:val="63DF9BC1"/>
    <w:rsid w:val="63FF779E"/>
    <w:rsid w:val="652E2F92"/>
    <w:rsid w:val="65AB75CA"/>
    <w:rsid w:val="67EF981C"/>
    <w:rsid w:val="683247A9"/>
    <w:rsid w:val="6BFFB84F"/>
    <w:rsid w:val="6CFF2C8A"/>
    <w:rsid w:val="6D565F7A"/>
    <w:rsid w:val="6DFEF3CF"/>
    <w:rsid w:val="6F532512"/>
    <w:rsid w:val="6FBBCAF8"/>
    <w:rsid w:val="71BE317E"/>
    <w:rsid w:val="72AE3DC9"/>
    <w:rsid w:val="739679C9"/>
    <w:rsid w:val="73FC832D"/>
    <w:rsid w:val="75FEEC74"/>
    <w:rsid w:val="763F39C7"/>
    <w:rsid w:val="76670075"/>
    <w:rsid w:val="77F7A197"/>
    <w:rsid w:val="7ADD5C05"/>
    <w:rsid w:val="7BB6051C"/>
    <w:rsid w:val="7BBF656C"/>
    <w:rsid w:val="7BF6B3FB"/>
    <w:rsid w:val="7BFE3CA5"/>
    <w:rsid w:val="7CC9851E"/>
    <w:rsid w:val="7CF51139"/>
    <w:rsid w:val="7E3F5749"/>
    <w:rsid w:val="7EFFFB16"/>
    <w:rsid w:val="7FB57010"/>
    <w:rsid w:val="9E0FFF79"/>
    <w:rsid w:val="9FBFB70A"/>
    <w:rsid w:val="B75BB501"/>
    <w:rsid w:val="BFFA2623"/>
    <w:rsid w:val="C7F9FE4F"/>
    <w:rsid w:val="CEDB7F57"/>
    <w:rsid w:val="D1577F99"/>
    <w:rsid w:val="D3F74C19"/>
    <w:rsid w:val="D5E7E81A"/>
    <w:rsid w:val="D6FBCFE1"/>
    <w:rsid w:val="D7FE3A19"/>
    <w:rsid w:val="DFF8A0A8"/>
    <w:rsid w:val="E777689A"/>
    <w:rsid w:val="E7F0F216"/>
    <w:rsid w:val="EB578DBC"/>
    <w:rsid w:val="EDBC1F00"/>
    <w:rsid w:val="EDEDAB37"/>
    <w:rsid w:val="EEAEB34D"/>
    <w:rsid w:val="EFBF3136"/>
    <w:rsid w:val="F69FEBC0"/>
    <w:rsid w:val="F7FE41D9"/>
    <w:rsid w:val="F7FF40DD"/>
    <w:rsid w:val="FB3B3E70"/>
    <w:rsid w:val="FBBEAD4E"/>
    <w:rsid w:val="FDAD2DF4"/>
    <w:rsid w:val="FDFBEA67"/>
    <w:rsid w:val="FDFD155A"/>
    <w:rsid w:val="FEC3A0BD"/>
    <w:rsid w:val="FF3E7642"/>
    <w:rsid w:val="FF77C494"/>
    <w:rsid w:val="FFAFFB62"/>
    <w:rsid w:val="FFBE2FC2"/>
    <w:rsid w:val="FFCFD9ED"/>
    <w:rsid w:val="FFDEB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spacing w:line="440" w:lineRule="exact"/>
      <w:jc w:val="left"/>
    </w:pPr>
    <w:rPr>
      <w:rFonts w:ascii="黑体" w:hAnsi="宋体" w:eastAsia="黑体"/>
      <w:sz w:val="24"/>
      <w:szCs w:val="24"/>
    </w:rPr>
  </w:style>
  <w:style w:type="paragraph" w:styleId="3">
    <w:name w:val="Document Map"/>
    <w:basedOn w:val="1"/>
    <w:link w:val="8"/>
    <w:qFormat/>
    <w:uiPriority w:val="0"/>
    <w:rPr>
      <w:rFonts w:ascii="宋体"/>
      <w:sz w:val="18"/>
      <w:szCs w:val="18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文档结构图 Char"/>
    <w:basedOn w:val="7"/>
    <w:link w:val="3"/>
    <w:qFormat/>
    <w:uiPriority w:val="0"/>
    <w:rPr>
      <w:rFonts w:ascii="宋体" w:hAnsi="Times New Roman" w:eastAsia="宋体" w:cs="Times New Roman"/>
      <w:kern w:val="2"/>
      <w:sz w:val="18"/>
      <w:szCs w:val="18"/>
    </w:rPr>
  </w:style>
  <w:style w:type="character" w:customStyle="1" w:styleId="9">
    <w:name w:val="页眉 Char"/>
    <w:basedOn w:val="7"/>
    <w:link w:val="5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631</Words>
  <Characters>1147</Characters>
  <Lines>11</Lines>
  <Paragraphs>3</Paragraphs>
  <TotalTime>12</TotalTime>
  <ScaleCrop>false</ScaleCrop>
  <LinksUpToDate>false</LinksUpToDate>
  <CharactersWithSpaces>1470</CharactersWithSpaces>
  <Application>WPS Office_11.8.2.9831_F1E327BC-269C-435d-A152-05C5408002CA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2024-01-27T14:17:00Z</dcterms:created>
  <dc:creator>Moon</dc:creator>
  <cp:lastModifiedBy>user</cp:lastModifiedBy>
  <cp:lastPrinted>2024-12-23T11:50:00Z</cp:lastPrinted>
  <dcterms:modified xsi:type="dcterms:W3CDTF">2025-09-17T11:00:44Z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2052-11.8.2.9831</vt:lpwstr>
  </property>
  <property fmtid="{D5CDD505-2E9C-101B-9397-08002B2CF9AE}" pid="3" name="ICV">
    <vt:lpwstr>36FD8BDCE5FD4073883D49F825617603</vt:lpwstr>
  </property>
  <property fmtid="{D5CDD505-2E9C-101B-9397-08002B2CF9AE}" pid="4" name="KSOTemplateDocerSaveRecord">
    <vt:lpwstr>eyJoZGlkIjoiZDQwOTQyZGYzOGQ1NzE0NGJjODZmMTJiMWQ4YTM0YTIiLCJ1c2VySWQiOiI0ODIwNzMyMDAifQ==</vt:lpwstr>
  </property>
</Properties>
</file>