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ind w:firstLine="105" w:firstLineChars="50"/>
        <w:jc w:val="left"/>
        <w:outlineLvl w:val="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ind w:firstLine="360" w:firstLineChars="2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查干淖尔、哈头才当集中式饮用水源环境质量监测（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  </w:t>
      </w:r>
      <w:r>
        <w:rPr>
          <w:rFonts w:hint="default"/>
          <w:color w:val="000000"/>
          <w:sz w:val="18"/>
          <w:szCs w:val="18"/>
          <w:lang w:val="en"/>
        </w:rPr>
        <w:t xml:space="preserve"> </w:t>
      </w:r>
      <w:r>
        <w:rPr>
          <w:rFonts w:hint="eastAsia"/>
          <w:color w:val="000000"/>
          <w:sz w:val="18"/>
          <w:szCs w:val="18"/>
        </w:rPr>
        <w:t>采样时间：202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3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5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第1 页</w:t>
      </w:r>
    </w:p>
    <w:p>
      <w:pPr>
        <w:ind w:firstLine="360" w:firstLineChars="2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-</w:t>
      </w:r>
      <w:r>
        <w:rPr>
          <w:rFonts w:hint="default"/>
          <w:color w:val="000000"/>
          <w:sz w:val="18"/>
          <w:szCs w:val="18"/>
          <w:lang w:val="en" w:eastAsia="zh-CN"/>
        </w:rPr>
        <w:t>0</w:t>
      </w:r>
      <w:r>
        <w:rPr>
          <w:rFonts w:hint="eastAsia"/>
          <w:color w:val="000000"/>
          <w:sz w:val="18"/>
          <w:szCs w:val="18"/>
          <w:lang w:val="en-US" w:eastAsia="zh-CN"/>
        </w:rPr>
        <w:t>20</w:t>
      </w:r>
      <w:r>
        <w:rPr>
          <w:rFonts w:hint="eastAsia"/>
          <w:color w:val="000000"/>
          <w:sz w:val="18"/>
          <w:szCs w:val="18"/>
        </w:rPr>
        <w:t xml:space="preserve">         样品种类：地下水        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 分析时间：202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3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5</w:t>
      </w:r>
      <w:r>
        <w:rPr>
          <w:rFonts w:hint="default"/>
          <w:color w:val="000000"/>
          <w:sz w:val="18"/>
          <w:szCs w:val="18"/>
          <w:lang w:val="en" w:eastAsia="zh-CN"/>
        </w:rPr>
        <w:t>-</w:t>
      </w:r>
      <w:r>
        <w:rPr>
          <w:rFonts w:hint="default"/>
          <w:color w:val="000000"/>
          <w:sz w:val="18"/>
          <w:szCs w:val="18"/>
          <w:lang w:val="en"/>
        </w:rPr>
        <w:t>1</w:t>
      </w:r>
      <w:r>
        <w:rPr>
          <w:rFonts w:hint="default"/>
          <w:color w:val="000000"/>
          <w:sz w:val="18"/>
          <w:szCs w:val="18"/>
          <w:lang w:val="en" w:eastAsia="zh-CN"/>
        </w:rPr>
        <w:t>3</w:t>
      </w:r>
      <w:r>
        <w:rPr>
          <w:rFonts w:hint="eastAsia"/>
          <w:color w:val="000000"/>
          <w:sz w:val="18"/>
          <w:szCs w:val="18"/>
        </w:rPr>
        <w:t>日 共2 页</w:t>
      </w:r>
    </w:p>
    <w:tbl>
      <w:tblPr>
        <w:tblStyle w:val="6"/>
        <w:tblW w:w="92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98"/>
        <w:gridCol w:w="2511"/>
        <w:gridCol w:w="1777"/>
        <w:gridCol w:w="18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3098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分析项目</w:t>
            </w:r>
          </w:p>
        </w:tc>
        <w:tc>
          <w:tcPr>
            <w:tcW w:w="2511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13335</wp:posOffset>
                      </wp:positionV>
                      <wp:extent cx="1562100" cy="311150"/>
                      <wp:effectExtent l="635" t="4445" r="18415" b="8255"/>
                      <wp:wrapNone/>
                      <wp:docPr id="5" name="直接箭头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62100" cy="31115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1.7pt;margin-top:1.05pt;height:24.5pt;width:123pt;z-index:251662336;mso-width-relative:page;mso-height-relative:page;" filled="f" stroked="t" coordsize="21600,21600" o:gfxdata="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WAAAA&#10;ZHJzL1BLAQIUABQAAAAIAIdO4kD5MAVE1gAAAAcBAAAPAAAAAAAAAAEAIAAAADgAAABkcnMvZG93&#10;bnJldi54bWxQSwECFAAUAAAACACHTuJAtb0KFuwBAACxAwAADgAAAAAAAAABACAAAAA7AQAAZHJz&#10;L2Uyb0RvYy54bWxQSwUGAAAAAAYABgBZAQAAmQ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183640" cy="654685"/>
                      <wp:effectExtent l="2540" t="4445" r="13970" b="7620"/>
                      <wp:wrapNone/>
                      <wp:docPr id="6" name="直接箭头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83640" cy="65468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1.55pt;width:93.2pt;z-index:251661312;mso-width-relative:page;mso-height-relative:page;" filled="f" stroked="t" coordsize="21600,21600" o:gfxdata="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BYAAABk&#10;cnMvUEsBAhQAFAAAAAgAh07iQHSD9JPWAAAABwEAAA8AAAAAAAAAAQAgAAAAOAAAAGRycy9kb3du&#10;cmV2LnhtbFBLAQIUABQAAAAIAIdO4kDVimla6wEAALEDAAAOAAAAAAAAAAEAIAAAADsBAABkcnMv&#10;ZTJvRG9jLnhtbFBLBQYAAAAABgAGAFkBAACY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1"/>
                <w:szCs w:val="21"/>
              </w:rP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单位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   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名称</w:t>
            </w:r>
          </w:p>
          <w:p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777" w:type="dxa"/>
            <w:vAlign w:val="center"/>
          </w:tcPr>
          <w:p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LX-</w:t>
            </w:r>
            <w:r>
              <w:rPr>
                <w:rFonts w:hint="eastAsia"/>
                <w:sz w:val="18"/>
                <w:szCs w:val="18"/>
              </w:rPr>
              <w:t>DX-</w:t>
            </w:r>
          </w:p>
          <w:p>
            <w:pPr>
              <w:numPr>
                <w:numId w:val="0"/>
              </w:numPr>
              <w:autoSpaceDE w:val="0"/>
              <w:autoSpaceDN w:val="0"/>
              <w:adjustRightInd w:val="0"/>
              <w:ind w:firstLine="360" w:firstLineChars="20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01-001</w:t>
            </w:r>
          </w:p>
        </w:tc>
        <w:tc>
          <w:tcPr>
            <w:tcW w:w="1827" w:type="dxa"/>
            <w:vAlign w:val="center"/>
          </w:tcPr>
          <w:p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LX-</w:t>
            </w:r>
            <w:r>
              <w:rPr>
                <w:rFonts w:hint="eastAsia"/>
                <w:sz w:val="18"/>
                <w:szCs w:val="18"/>
              </w:rPr>
              <w:t>DX-</w:t>
            </w:r>
          </w:p>
          <w:p>
            <w:pPr>
              <w:numPr>
                <w:numId w:val="0"/>
              </w:numPr>
              <w:autoSpaceDE w:val="0"/>
              <w:autoSpaceDN w:val="0"/>
              <w:adjustRightInd w:val="0"/>
              <w:ind w:leftChars="0" w:firstLine="360" w:firstLineChars="20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02-001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3098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  <w:sz w:val="21"/>
                <w:szCs w:val="21"/>
              </w:rPr>
            </w:pPr>
          </w:p>
        </w:tc>
        <w:tc>
          <w:tcPr>
            <w:tcW w:w="2511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eastAsiaTheme="minorEastAsia"/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01查干淖尔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eastAsiaTheme="minorEastAsia"/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02哈头才当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色度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度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臭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和味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bookmarkStart w:id="0" w:name="_GoBack"/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  <w:bookmarkEnd w:id="0"/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浊度</w:t>
            </w:r>
          </w:p>
        </w:tc>
        <w:tc>
          <w:tcPr>
            <w:tcW w:w="2511" w:type="dxa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"/>
              </w:rPr>
              <w:t>NTU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1.3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肉眼可见物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pH值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7.7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7.4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总硬度（以CaCO</w:t>
            </w:r>
            <w:r>
              <w:rPr>
                <w:rFonts w:hint="eastAsia" w:ascii="宋体" w:hAnsi="宋体" w:cs="宋体"/>
                <w:sz w:val="21"/>
                <w:szCs w:val="21"/>
                <w:vertAlign w:val="subscript"/>
              </w:rPr>
              <w:t>3</w:t>
            </w:r>
            <w:r>
              <w:rPr>
                <w:rFonts w:hint="eastAsia" w:ascii="宋体" w:hAnsi="宋体" w:cs="宋体"/>
                <w:sz w:val="21"/>
                <w:szCs w:val="21"/>
              </w:rPr>
              <w:t>计）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ind w:left="-95" w:right="-95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98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溶解性总固体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260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硫酸盐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22.1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7.29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氯化物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8.32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12.8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铁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0.02L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0.02L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锰</w:t>
            </w:r>
          </w:p>
        </w:tc>
        <w:tc>
          <w:tcPr>
            <w:tcW w:w="2511" w:type="dxa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0.004L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0.3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铜</w:t>
            </w:r>
          </w:p>
        </w:tc>
        <w:tc>
          <w:tcPr>
            <w:tcW w:w="2511" w:type="dxa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1.88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锌</w:t>
            </w:r>
          </w:p>
        </w:tc>
        <w:tc>
          <w:tcPr>
            <w:tcW w:w="2511" w:type="dxa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1.08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0.67L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铝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0.07L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0.07L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挥发酚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0.0003L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0.0003L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阴离子洗涤剂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0.05L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0.05L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高锰酸盐指数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2.17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氨氮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0.025L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0.319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硫化物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钠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55.2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24.8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总大肠菌群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MPN/100mL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&lt;1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&lt;1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细菌总数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CFU/mL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</w:pPr>
      <w:r>
        <w:rPr>
          <w:rFonts w:hint="eastAsia"/>
        </w:rPr>
        <w:t>日期：    年    月    日      日期：    年    月    日        日期：   年    月    日</w:t>
      </w:r>
    </w:p>
    <w:p>
      <w:pPr>
        <w:ind w:firstLine="210" w:firstLineChars="100"/>
      </w:pPr>
    </w:p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ind w:firstLine="180" w:firstLineChars="1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查干淖尔、哈头才当集中式饮用水源环境质量监测（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    采样时间：202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3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5</w:t>
      </w:r>
      <w:r>
        <w:rPr>
          <w:rFonts w:hint="eastAsia"/>
          <w:color w:val="000000"/>
          <w:sz w:val="18"/>
          <w:szCs w:val="18"/>
        </w:rPr>
        <w:t xml:space="preserve">日  </w:t>
      </w:r>
      <w:r>
        <w:rPr>
          <w:rFonts w:hint="default"/>
          <w:color w:val="000000"/>
          <w:sz w:val="18"/>
          <w:szCs w:val="18"/>
          <w:lang w:val="e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第2 页</w:t>
      </w:r>
    </w:p>
    <w:p>
      <w:pPr>
        <w:kinsoku w:val="0"/>
        <w:wordWrap w:val="0"/>
        <w:ind w:firstLine="180" w:firstLineChars="1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-</w:t>
      </w:r>
      <w:r>
        <w:rPr>
          <w:rFonts w:hint="default"/>
          <w:color w:val="000000"/>
          <w:sz w:val="18"/>
          <w:szCs w:val="18"/>
          <w:lang w:val="en" w:eastAsia="zh-CN"/>
        </w:rPr>
        <w:t>0</w:t>
      </w:r>
      <w:r>
        <w:rPr>
          <w:rFonts w:hint="eastAsia"/>
          <w:color w:val="000000"/>
          <w:sz w:val="18"/>
          <w:szCs w:val="18"/>
          <w:lang w:val="en-US" w:eastAsia="zh-CN"/>
        </w:rPr>
        <w:t>20</w:t>
      </w:r>
      <w:r>
        <w:rPr>
          <w:rFonts w:hint="eastAsia"/>
          <w:color w:val="000000"/>
          <w:sz w:val="18"/>
          <w:szCs w:val="18"/>
        </w:rPr>
        <w:t xml:space="preserve">         样品种类：地下水          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eastAsia"/>
          <w:color w:val="000000"/>
          <w:sz w:val="18"/>
          <w:szCs w:val="18"/>
        </w:rPr>
        <w:t xml:space="preserve"> 分析时间：202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3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5</w:t>
      </w:r>
      <w:r>
        <w:rPr>
          <w:rFonts w:hint="default"/>
          <w:color w:val="000000"/>
          <w:sz w:val="18"/>
          <w:szCs w:val="18"/>
          <w:lang w:val="en" w:eastAsia="zh-CN"/>
        </w:rPr>
        <w:t>-</w:t>
      </w:r>
      <w:r>
        <w:rPr>
          <w:rFonts w:hint="default"/>
          <w:color w:val="000000"/>
          <w:sz w:val="18"/>
          <w:szCs w:val="18"/>
          <w:lang w:val="en"/>
        </w:rPr>
        <w:t>1</w:t>
      </w:r>
      <w:r>
        <w:rPr>
          <w:rFonts w:hint="default"/>
          <w:color w:val="000000"/>
          <w:sz w:val="18"/>
          <w:szCs w:val="18"/>
          <w:lang w:val="en" w:eastAsia="zh-CN"/>
        </w:rPr>
        <w:t>3</w:t>
      </w:r>
      <w:r>
        <w:rPr>
          <w:rFonts w:hint="eastAsia"/>
          <w:color w:val="000000"/>
          <w:sz w:val="18"/>
          <w:szCs w:val="18"/>
        </w:rPr>
        <w:t>日 共2 页</w:t>
      </w:r>
    </w:p>
    <w:tbl>
      <w:tblPr>
        <w:tblStyle w:val="6"/>
        <w:tblW w:w="95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58"/>
        <w:gridCol w:w="2308"/>
        <w:gridCol w:w="2363"/>
        <w:gridCol w:w="19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2858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 w:ascii="宋体" w:hAnsi="宋体" w:cs="宋体"/>
                <w:szCs w:val="21"/>
              </w:rPr>
              <w:t>分析项目</w:t>
            </w:r>
          </w:p>
        </w:tc>
        <w:tc>
          <w:tcPr>
            <w:tcW w:w="2308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</w:pPr>
            <w: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6350</wp:posOffset>
                      </wp:positionV>
                      <wp:extent cx="1429385" cy="331470"/>
                      <wp:effectExtent l="1270" t="4445" r="17145" b="6985"/>
                      <wp:wrapNone/>
                      <wp:docPr id="58" name="直接箭头连接符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29385" cy="33147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2.85pt;margin-top:0.5pt;height:26.1pt;width:112.55pt;z-index:251664384;mso-width-relative:page;mso-height-relative:page;" filled="f" stroked="t" coordsize="21600,21600" o:gfxdata="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W&#10;AAAAZHJzL1BLAQIUABQAAAAIAIdO4kDQw0gx1wAAAAcBAAAPAAAAAAAAAAEAIAAAADgAAABkcnMv&#10;ZG93bnJldi54bWxQSwECFAAUAAAACACHTuJAyblBue4BAACzAwAADgAAAAAAAAABACAAAAA8AQAA&#10;ZHJzL2Uyb0RvYy54bWxQSwUGAAAAAAYABgBZAQAAnA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165860" cy="708025"/>
                      <wp:effectExtent l="2540" t="3810" r="12700" b="12065"/>
                      <wp:wrapNone/>
                      <wp:docPr id="59" name="直接箭头连接符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65860" cy="70802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5.75pt;width:91.8pt;z-index:251663360;mso-width-relative:page;mso-height-relative:page;" filled="f" stroked="t" coordsize="21600,21600" o:gfxdata="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BYAAABk&#10;cnMvUEsBAhQAFAAAAAgAh07iQIt9JijVAAAABwEAAA8AAAAAAAAAAQAgAAAAOAAAAGRycy9kb3du&#10;cmV2LnhtbFBLAQIUABQAAAAIAIdO4kC3rDU07AEAALMDAAAOAAAAAAAAAAEAIAAAADoBAABkcnMv&#10;ZTJvRG9jLnhtbFBLBQYAAAAABgAGAFkBAACY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</w:pPr>
            <w: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</w:pPr>
            <w:r>
              <w:t>单位</w:t>
            </w:r>
            <w:r>
              <w:rPr>
                <w:rFonts w:hint="eastAsia"/>
              </w:rPr>
              <w:t xml:space="preserve"> </w:t>
            </w:r>
            <w:r>
              <w:t xml:space="preserve">         名称</w:t>
            </w:r>
          </w:p>
          <w:p>
            <w:pPr>
              <w:spacing w:line="240" w:lineRule="exact"/>
            </w:pPr>
          </w:p>
        </w:tc>
        <w:tc>
          <w:tcPr>
            <w:tcW w:w="2363" w:type="dxa"/>
            <w:vAlign w:val="center"/>
          </w:tcPr>
          <w:p>
            <w:pPr>
              <w:numPr>
                <w:numId w:val="0"/>
              </w:numPr>
              <w:autoSpaceDE w:val="0"/>
              <w:autoSpaceDN w:val="0"/>
              <w:adjustRightInd w:val="0"/>
              <w:ind w:firstLine="720" w:firstLineChars="400"/>
              <w:jc w:val="both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K-LX-</w:t>
            </w:r>
            <w:r>
              <w:rPr>
                <w:rFonts w:hint="eastAsia"/>
                <w:sz w:val="18"/>
                <w:szCs w:val="18"/>
              </w:rPr>
              <w:t>DX-</w:t>
            </w:r>
          </w:p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="0" w:leftChars="0" w:firstLine="720" w:firstLineChars="40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01-001</w:t>
            </w:r>
          </w:p>
        </w:tc>
        <w:tc>
          <w:tcPr>
            <w:tcW w:w="1971" w:type="dxa"/>
            <w:vAlign w:val="center"/>
          </w:tcPr>
          <w:p>
            <w:pPr>
              <w:numPr>
                <w:numId w:val="0"/>
              </w:numPr>
              <w:autoSpaceDE w:val="0"/>
              <w:autoSpaceDN w:val="0"/>
              <w:adjustRightInd w:val="0"/>
              <w:ind w:leftChars="0" w:firstLine="360" w:firstLineChars="200"/>
              <w:jc w:val="both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K-LX-</w:t>
            </w:r>
            <w:r>
              <w:rPr>
                <w:rFonts w:hint="eastAsia"/>
                <w:sz w:val="18"/>
                <w:szCs w:val="18"/>
              </w:rPr>
              <w:t>DX-</w:t>
            </w:r>
          </w:p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="0" w:leftChars="0" w:firstLine="360" w:firstLineChars="20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02-001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  <w:jc w:val="center"/>
        </w:trPr>
        <w:tc>
          <w:tcPr>
            <w:tcW w:w="2858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</w:rPr>
            </w:pPr>
          </w:p>
        </w:tc>
        <w:tc>
          <w:tcPr>
            <w:tcW w:w="2308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01查干淖尔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02哈头才当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亚硝酸盐（以N计）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0.003L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0.003L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硝酸盐（以N计）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0.907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0.256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氰化物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氟化物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0.327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0.366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碘化物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2363" w:type="dxa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汞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0.04L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0.04L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砷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3.8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4.3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硒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镉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六价铬</w:t>
            </w:r>
          </w:p>
        </w:tc>
        <w:tc>
          <w:tcPr>
            <w:tcW w:w="2308" w:type="dxa"/>
            <w:vAlign w:val="bottom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2363" w:type="dxa"/>
            <w:vAlign w:val="center"/>
          </w:tcPr>
          <w:p>
            <w:pPr>
              <w:pStyle w:val="2"/>
              <w:jc w:val="center"/>
              <w:rPr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0.0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04L</w:t>
            </w:r>
          </w:p>
        </w:tc>
        <w:tc>
          <w:tcPr>
            <w:tcW w:w="1971" w:type="dxa"/>
            <w:vAlign w:val="center"/>
          </w:tcPr>
          <w:p>
            <w:pPr>
              <w:pStyle w:val="2"/>
              <w:jc w:val="center"/>
              <w:rPr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0.0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04L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铅</w:t>
            </w:r>
          </w:p>
        </w:tc>
        <w:tc>
          <w:tcPr>
            <w:tcW w:w="2308" w:type="dxa"/>
            <w:vAlign w:val="bottom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氯仿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四氯化碳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苯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甲苯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总α放射性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Bq/L</w:t>
            </w:r>
          </w:p>
        </w:tc>
        <w:tc>
          <w:tcPr>
            <w:tcW w:w="2363" w:type="dxa"/>
            <w:vAlign w:val="bottom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0.138</w:t>
            </w:r>
          </w:p>
        </w:tc>
        <w:tc>
          <w:tcPr>
            <w:tcW w:w="1971" w:type="dxa"/>
            <w:vAlign w:val="bottom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0.136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总β放射性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Bq/L</w:t>
            </w:r>
          </w:p>
        </w:tc>
        <w:tc>
          <w:tcPr>
            <w:tcW w:w="2363" w:type="dxa"/>
            <w:vAlign w:val="bottom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0.294</w:t>
            </w:r>
          </w:p>
        </w:tc>
        <w:tc>
          <w:tcPr>
            <w:tcW w:w="1971" w:type="dxa"/>
            <w:vAlign w:val="bottom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0.330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  <w:rPr>
          <w:rFonts w:hint="eastAsia" w:eastAsia="宋体"/>
          <w:lang w:val="en" w:eastAsia="zh-CN"/>
        </w:rPr>
        <w:sectPr>
          <w:footerReference r:id="rId4" w:type="first"/>
          <w:footerReference r:id="rId3" w:type="default"/>
          <w:pgSz w:w="11906" w:h="16838"/>
          <w:pgMar w:top="1134" w:right="1077" w:bottom="1417" w:left="1077" w:header="851" w:footer="684" w:gutter="0"/>
          <w:cols w:space="720" w:num="1"/>
          <w:titlePg/>
          <w:docGrid w:type="lines" w:linePitch="312" w:charSpace="0"/>
        </w:sectPr>
      </w:pPr>
      <w:r>
        <w:rPr>
          <w:rFonts w:hint="eastAsia"/>
        </w:rPr>
        <w:t xml:space="preserve">日期：    年    月    日      日期：    年    月    日        日期：    年    月    </w:t>
      </w:r>
      <w:r>
        <w:rPr>
          <w:rFonts w:hint="eastAsia"/>
          <w:lang w:eastAsia="zh-CN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幼圆">
    <w:altName w:val="汉仪中宋简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2972435</wp:posOffset>
              </wp:positionH>
              <wp:positionV relativeFrom="paragraph">
                <wp:posOffset>-175260</wp:posOffset>
              </wp:positionV>
              <wp:extent cx="172085" cy="131445"/>
              <wp:effectExtent l="0" t="0" r="0" b="0"/>
              <wp:wrapNone/>
              <wp:docPr id="61" name="文本框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34.05pt;margin-top:-13.8pt;height:10.35pt;width:13.55pt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qjw87NcAAAAKAQAADwAAAAAAAAABACAA&#10;AAA4AAAAZHJzL2Rvd25yZXYueG1sUEsBAhQAFAAAAAgAh07iQBr/DtG/AQAAYAMAAA4AAAAAAAAA&#10;AQAgAAAAPA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2712720</wp:posOffset>
              </wp:positionH>
              <wp:positionV relativeFrom="paragraph">
                <wp:posOffset>104775</wp:posOffset>
              </wp:positionV>
              <wp:extent cx="201295" cy="166370"/>
              <wp:effectExtent l="0" t="0" r="0" b="0"/>
              <wp:wrapNone/>
              <wp:docPr id="60" name="文本框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0129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/>
                      </w:txbxContent>
                    </wps:txbx>
                    <wps:bodyPr lIns="0" tIns="0" rIns="0" bIns="0" upright="false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3.6pt;margin-top:8.25pt;height:13.1pt;width:15.85pt;mso-position-horizontal-relative:margin;z-index:251659264;mso-width-relative:page;mso-height-relative:page;" filled="f" stroked="f" coordsize="21600,21600" o:gfxdata="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FgAAAGRycy9QSwECFAAU&#10;AAAACACHTuJADusJO9cAAAAJAQAADwAAAAAAAAABACAAAAA4AAAAZHJzL2Rvd25yZXYueG1sUEsB&#10;AhQAFAAAAAgAh07iQMFBVSKnAQAAOgMAAA4AAAAAAAAAAQAgAAAAPA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/>
                </w:txbxContent>
              </v:textbox>
            </v:shape>
          </w:pict>
        </mc:Fallback>
      </mc:AlternateContent>
    </w:r>
    <w:r>
      <w:fldChar w:fldCharType="begin"/>
    </w:r>
    <w:r>
      <w:instrText xml:space="preserve"> PAGE  \* MERGEFORMAT </w:instrText>
    </w:r>
    <w:r>
      <w:fldChar w:fldCharType="separate"/>
    </w:r>
    <w:r>
      <w:t>1</w:t>
    </w:r>
    <w:r>
      <w:fldChar w:fldCharType="end"/>
    </w:r>
  </w:p>
  <w:p>
    <w:pPr>
      <w:pStyle w:val="4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rPr>
        <w:rFonts w:ascii="仿宋_GB2312" w:eastAsia="仿宋_GB2312"/>
        <w:b/>
        <w:sz w:val="44"/>
        <w:szCs w:val="44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ED1BF1"/>
    <w:multiLevelType w:val="singleLevel"/>
    <w:tmpl w:val="BFED1BF1"/>
    <w:lvl w:ilvl="0" w:tentative="0">
      <w:start w:val="11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wOTQyZGYzOGQ1NzE0NGJjODZmMTJiMWQ4YTM0YTIifQ=="/>
  </w:docVars>
  <w:rsids>
    <w:rsidRoot w:val="582D7F7A"/>
    <w:rsid w:val="00020212"/>
    <w:rsid w:val="00130F35"/>
    <w:rsid w:val="0017595B"/>
    <w:rsid w:val="001A7B01"/>
    <w:rsid w:val="00223CA6"/>
    <w:rsid w:val="00244CC1"/>
    <w:rsid w:val="00271FD1"/>
    <w:rsid w:val="002B44D9"/>
    <w:rsid w:val="002C5D53"/>
    <w:rsid w:val="00344BA9"/>
    <w:rsid w:val="003B054A"/>
    <w:rsid w:val="00401876"/>
    <w:rsid w:val="00435A4E"/>
    <w:rsid w:val="00596100"/>
    <w:rsid w:val="005F3B5E"/>
    <w:rsid w:val="00623A6A"/>
    <w:rsid w:val="00671B97"/>
    <w:rsid w:val="00685842"/>
    <w:rsid w:val="00723741"/>
    <w:rsid w:val="00767DDF"/>
    <w:rsid w:val="007864C6"/>
    <w:rsid w:val="00793301"/>
    <w:rsid w:val="00812FBE"/>
    <w:rsid w:val="009033E2"/>
    <w:rsid w:val="009452BE"/>
    <w:rsid w:val="00947C4D"/>
    <w:rsid w:val="009E7107"/>
    <w:rsid w:val="00A2400A"/>
    <w:rsid w:val="00A36D01"/>
    <w:rsid w:val="00AE4121"/>
    <w:rsid w:val="00B10743"/>
    <w:rsid w:val="00B11F6E"/>
    <w:rsid w:val="00BA470B"/>
    <w:rsid w:val="00C23319"/>
    <w:rsid w:val="00C62FEF"/>
    <w:rsid w:val="00C949C7"/>
    <w:rsid w:val="00CA1736"/>
    <w:rsid w:val="00CF5968"/>
    <w:rsid w:val="00D0698E"/>
    <w:rsid w:val="00DD653A"/>
    <w:rsid w:val="00DF36AA"/>
    <w:rsid w:val="00EE47AF"/>
    <w:rsid w:val="00F247C4"/>
    <w:rsid w:val="00F60099"/>
    <w:rsid w:val="00F75B98"/>
    <w:rsid w:val="00FB3F95"/>
    <w:rsid w:val="038C1F24"/>
    <w:rsid w:val="07342E26"/>
    <w:rsid w:val="0C946D66"/>
    <w:rsid w:val="108E191A"/>
    <w:rsid w:val="10F22DDA"/>
    <w:rsid w:val="17A99A3B"/>
    <w:rsid w:val="184D5096"/>
    <w:rsid w:val="1B6F016D"/>
    <w:rsid w:val="1F4300E8"/>
    <w:rsid w:val="1FDE3ED9"/>
    <w:rsid w:val="2B667F60"/>
    <w:rsid w:val="2EC220D1"/>
    <w:rsid w:val="30205755"/>
    <w:rsid w:val="39FF1E4C"/>
    <w:rsid w:val="3DFD9EE6"/>
    <w:rsid w:val="3EB861B8"/>
    <w:rsid w:val="3F7EF466"/>
    <w:rsid w:val="4BF73D4C"/>
    <w:rsid w:val="50D93F3F"/>
    <w:rsid w:val="536FA705"/>
    <w:rsid w:val="5747352D"/>
    <w:rsid w:val="582D7F7A"/>
    <w:rsid w:val="595F60CE"/>
    <w:rsid w:val="5BDBEA12"/>
    <w:rsid w:val="5D4FE423"/>
    <w:rsid w:val="5D7C13E3"/>
    <w:rsid w:val="5F6F2336"/>
    <w:rsid w:val="61007C5A"/>
    <w:rsid w:val="63DF9BC1"/>
    <w:rsid w:val="63FF779E"/>
    <w:rsid w:val="652E2F92"/>
    <w:rsid w:val="65AB75CA"/>
    <w:rsid w:val="67EF981C"/>
    <w:rsid w:val="683247A9"/>
    <w:rsid w:val="6BFFB84F"/>
    <w:rsid w:val="6CFF2C8A"/>
    <w:rsid w:val="6D565F7A"/>
    <w:rsid w:val="6DFEF3CF"/>
    <w:rsid w:val="6F532512"/>
    <w:rsid w:val="6FBBCAF8"/>
    <w:rsid w:val="739679C9"/>
    <w:rsid w:val="73FC832D"/>
    <w:rsid w:val="763F39C7"/>
    <w:rsid w:val="77F7A197"/>
    <w:rsid w:val="7ADD5C05"/>
    <w:rsid w:val="7BB6051C"/>
    <w:rsid w:val="7BBF656C"/>
    <w:rsid w:val="7BF6B3FB"/>
    <w:rsid w:val="7CC9851E"/>
    <w:rsid w:val="7E3F5749"/>
    <w:rsid w:val="7EFFFB16"/>
    <w:rsid w:val="7FB57010"/>
    <w:rsid w:val="9E0FFF79"/>
    <w:rsid w:val="9FBFB70A"/>
    <w:rsid w:val="B75BB501"/>
    <w:rsid w:val="BFFA2623"/>
    <w:rsid w:val="C7F9FE4F"/>
    <w:rsid w:val="CEDB7F57"/>
    <w:rsid w:val="D1577F99"/>
    <w:rsid w:val="D3F74C19"/>
    <w:rsid w:val="D5E7E81A"/>
    <w:rsid w:val="D7FE3A19"/>
    <w:rsid w:val="DFF8A0A8"/>
    <w:rsid w:val="E777689A"/>
    <w:rsid w:val="E7F0F216"/>
    <w:rsid w:val="EB578DBC"/>
    <w:rsid w:val="EDEDAB37"/>
    <w:rsid w:val="EFBF3136"/>
    <w:rsid w:val="F7FE41D9"/>
    <w:rsid w:val="F7FF40DD"/>
    <w:rsid w:val="FB3B3E70"/>
    <w:rsid w:val="FBBEAD4E"/>
    <w:rsid w:val="FDAD2DF4"/>
    <w:rsid w:val="FDFBEA67"/>
    <w:rsid w:val="FDFD155A"/>
    <w:rsid w:val="FEC3A0BD"/>
    <w:rsid w:val="FF3E7642"/>
    <w:rsid w:val="FF77C494"/>
    <w:rsid w:val="FFAFFB62"/>
    <w:rsid w:val="FFBE2FC2"/>
    <w:rsid w:val="FFCFD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spacing w:line="440" w:lineRule="exact"/>
      <w:jc w:val="left"/>
    </w:pPr>
    <w:rPr>
      <w:rFonts w:ascii="黑体" w:hAnsi="宋体" w:eastAsia="黑体"/>
      <w:sz w:val="24"/>
      <w:szCs w:val="24"/>
    </w:rPr>
  </w:style>
  <w:style w:type="paragraph" w:styleId="3">
    <w:name w:val="Document Map"/>
    <w:basedOn w:val="1"/>
    <w:link w:val="8"/>
    <w:qFormat/>
    <w:uiPriority w:val="0"/>
    <w:rPr>
      <w:rFonts w:ascii="宋体"/>
      <w:sz w:val="18"/>
      <w:szCs w:val="18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文档结构图 Char"/>
    <w:basedOn w:val="7"/>
    <w:link w:val="3"/>
    <w:qFormat/>
    <w:uiPriority w:val="0"/>
    <w:rPr>
      <w:rFonts w:ascii="宋体" w:hAnsi="Times New Roman" w:eastAsia="宋体" w:cs="Times New Roman"/>
      <w:kern w:val="2"/>
      <w:sz w:val="18"/>
      <w:szCs w:val="18"/>
    </w:rPr>
  </w:style>
  <w:style w:type="character" w:customStyle="1" w:styleId="9">
    <w:name w:val="页眉 Char"/>
    <w:basedOn w:val="7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480</Words>
  <Characters>856</Characters>
  <Lines>11</Lines>
  <Paragraphs>3</Paragraphs>
  <TotalTime>58</TotalTime>
  <ScaleCrop>false</ScaleCrop>
  <LinksUpToDate>false</LinksUpToDate>
  <CharactersWithSpaces>1189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2024-01-24T14:17:00Z</dcterms:created>
  <dc:creator>Moon</dc:creator>
  <cp:lastModifiedBy>user</cp:lastModifiedBy>
  <cp:lastPrinted>2024-12-20T11:50:00Z</cp:lastPrinted>
  <dcterms:modified xsi:type="dcterms:W3CDTF">2025-03-17T10:26:50Z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36FD8BDCE5FD4073883D49F825617603</vt:lpwstr>
  </property>
</Properties>
</file>